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995A3" w14:textId="77777777" w:rsidR="00A0012B" w:rsidRPr="0093087D" w:rsidRDefault="00A0012B" w:rsidP="0093087D">
      <w:pPr>
        <w:spacing w:after="0" w:line="276" w:lineRule="auto"/>
        <w:rPr>
          <w:rFonts w:ascii="Aptos" w:hAnsi="Aptos"/>
          <w:b/>
          <w:bCs/>
        </w:rPr>
      </w:pPr>
      <w:r w:rsidRPr="0093087D">
        <w:rPr>
          <w:rFonts w:ascii="Aptos" w:hAnsi="Aptos"/>
          <w:b/>
          <w:bCs/>
        </w:rPr>
        <w:t>ROOFERS’ ADVANTAGE PRODUCTS, INC. | GUIDE SPECIFICATION</w:t>
      </w:r>
    </w:p>
    <w:p w14:paraId="48CDE278" w14:textId="77777777" w:rsidR="0093087D" w:rsidRDefault="00A0012B" w:rsidP="0093087D">
      <w:pPr>
        <w:spacing w:after="0" w:line="276" w:lineRule="auto"/>
        <w:rPr>
          <w:rFonts w:ascii="Aptos" w:hAnsi="Aptos"/>
          <w:b/>
          <w:bCs/>
        </w:rPr>
      </w:pPr>
      <w:r w:rsidRPr="0093087D">
        <w:rPr>
          <w:rFonts w:ascii="Aptos" w:hAnsi="Aptos"/>
          <w:b/>
          <w:bCs/>
        </w:rPr>
        <w:t xml:space="preserve">SECTION 07 65 00 </w:t>
      </w:r>
    </w:p>
    <w:p w14:paraId="453E93BD" w14:textId="1654A86C" w:rsidR="00A0012B" w:rsidRDefault="00A0012B" w:rsidP="0093087D">
      <w:pPr>
        <w:spacing w:after="0" w:line="276" w:lineRule="auto"/>
        <w:rPr>
          <w:rFonts w:ascii="Aptos" w:hAnsi="Aptos"/>
          <w:b/>
          <w:bCs/>
        </w:rPr>
      </w:pPr>
      <w:r w:rsidRPr="0093087D">
        <w:rPr>
          <w:rFonts w:ascii="Aptos" w:hAnsi="Aptos"/>
          <w:b/>
          <w:bCs/>
        </w:rPr>
        <w:t>FLEXIBLE FLASHING: FLASH DECK® SHINGLE BASE</w:t>
      </w:r>
    </w:p>
    <w:p w14:paraId="4F52B3CC" w14:textId="77777777" w:rsidR="0093087D" w:rsidRPr="0093087D" w:rsidRDefault="0093087D" w:rsidP="0093087D">
      <w:pPr>
        <w:spacing w:after="0" w:line="276" w:lineRule="auto"/>
        <w:rPr>
          <w:rFonts w:ascii="Aptos" w:hAnsi="Aptos"/>
          <w:b/>
          <w:bCs/>
        </w:rPr>
      </w:pPr>
    </w:p>
    <w:p w14:paraId="52839CB2" w14:textId="6CD37513" w:rsidR="0093087D" w:rsidRPr="0093087D" w:rsidRDefault="00A0012B" w:rsidP="0093087D">
      <w:pPr>
        <w:spacing w:line="276" w:lineRule="auto"/>
        <w:rPr>
          <w:rFonts w:ascii="Aptos" w:hAnsi="Aptos"/>
          <w:b/>
          <w:bCs/>
          <w:sz w:val="21"/>
          <w:szCs w:val="21"/>
        </w:rPr>
      </w:pPr>
      <w:r w:rsidRPr="0093087D">
        <w:rPr>
          <w:rFonts w:ascii="Aptos" w:hAnsi="Aptos"/>
          <w:b/>
          <w:bCs/>
          <w:sz w:val="21"/>
          <w:szCs w:val="21"/>
        </w:rPr>
        <w:t xml:space="preserve">PART 1 </w:t>
      </w:r>
      <w:r w:rsidR="0093087D" w:rsidRPr="0093087D">
        <w:rPr>
          <w:rFonts w:ascii="Aptos" w:hAnsi="Aptos"/>
          <w:b/>
          <w:bCs/>
          <w:sz w:val="21"/>
          <w:szCs w:val="21"/>
        </w:rPr>
        <w:t>–</w:t>
      </w:r>
      <w:r w:rsidRPr="0093087D">
        <w:rPr>
          <w:rFonts w:ascii="Aptos" w:hAnsi="Aptos"/>
          <w:b/>
          <w:bCs/>
          <w:sz w:val="21"/>
          <w:szCs w:val="21"/>
        </w:rPr>
        <w:t xml:space="preserve"> GENERAL</w:t>
      </w:r>
    </w:p>
    <w:p w14:paraId="51797BDD" w14:textId="77777777" w:rsidR="00A0012B" w:rsidRPr="0093087D" w:rsidRDefault="00A0012B" w:rsidP="00A0012B">
      <w:pPr>
        <w:rPr>
          <w:rFonts w:ascii="Aptos" w:hAnsi="Aptos"/>
          <w:b/>
          <w:bCs/>
          <w:sz w:val="19"/>
          <w:szCs w:val="19"/>
        </w:rPr>
      </w:pPr>
      <w:r w:rsidRPr="0093087D">
        <w:rPr>
          <w:rFonts w:ascii="Aptos" w:hAnsi="Aptos"/>
          <w:b/>
          <w:bCs/>
          <w:sz w:val="19"/>
          <w:szCs w:val="19"/>
        </w:rPr>
        <w:t>1.01 SUMMARY</w:t>
      </w:r>
    </w:p>
    <w:p w14:paraId="3C91ADDE" w14:textId="77777777" w:rsidR="00A0012B" w:rsidRPr="0093087D" w:rsidRDefault="00A0012B" w:rsidP="00A0012B">
      <w:pPr>
        <w:rPr>
          <w:rFonts w:ascii="Aptos" w:hAnsi="Aptos"/>
          <w:sz w:val="19"/>
          <w:szCs w:val="19"/>
        </w:rPr>
      </w:pPr>
      <w:r w:rsidRPr="0093087D">
        <w:rPr>
          <w:rFonts w:ascii="Aptos" w:hAnsi="Aptos"/>
          <w:sz w:val="19"/>
          <w:szCs w:val="19"/>
        </w:rPr>
        <w:t>This Section specifies the Flash Deck® Shingle Base high-temperature (HT), self-adhering (SA) underlayment used as a secondary water barrier for shingle roofing systems.</w:t>
      </w:r>
    </w:p>
    <w:p w14:paraId="3BC7FCA8" w14:textId="77777777" w:rsidR="00A0012B" w:rsidRPr="0093087D" w:rsidRDefault="00A0012B" w:rsidP="00A0012B">
      <w:pPr>
        <w:rPr>
          <w:rFonts w:ascii="Aptos" w:hAnsi="Aptos"/>
          <w:b/>
          <w:bCs/>
          <w:sz w:val="19"/>
          <w:szCs w:val="19"/>
        </w:rPr>
      </w:pPr>
      <w:r w:rsidRPr="0093087D">
        <w:rPr>
          <w:rFonts w:ascii="Aptos" w:hAnsi="Aptos"/>
          <w:b/>
          <w:bCs/>
          <w:sz w:val="19"/>
          <w:szCs w:val="19"/>
        </w:rPr>
        <w:t>Related Sections:</w:t>
      </w:r>
    </w:p>
    <w:p w14:paraId="02349F2A" w14:textId="77777777" w:rsidR="00A0012B" w:rsidRPr="0093087D" w:rsidRDefault="00A0012B" w:rsidP="00A0012B">
      <w:pPr>
        <w:rPr>
          <w:rFonts w:ascii="Aptos" w:hAnsi="Aptos"/>
          <w:color w:val="C00000"/>
          <w:sz w:val="19"/>
          <w:szCs w:val="19"/>
        </w:rPr>
      </w:pPr>
      <w:permStart w:id="1178287202" w:edGrp="everyone"/>
      <w:r w:rsidRPr="0093087D">
        <w:rPr>
          <w:rFonts w:ascii="Aptos" w:hAnsi="Aptos"/>
          <w:color w:val="C00000"/>
          <w:sz w:val="19"/>
          <w:szCs w:val="19"/>
        </w:rPr>
        <w:t>[SPECIFIER NOTE: Edit the section list below to suit project requirements. For asphalt shingle installations, ensure Sections 06 16 00 (Sheathing), 07 31 13 (Asphalt Shingles), and 07 62 00 (Sheet Metal Flashing and Trim) are retained to properly capture Flash Deck Shingle Base and Strip-In applications.]</w:t>
      </w:r>
    </w:p>
    <w:p w14:paraId="37CAB17A" w14:textId="77777777" w:rsidR="00A0012B" w:rsidRPr="0093087D" w:rsidRDefault="00A0012B" w:rsidP="00A0012B">
      <w:pPr>
        <w:numPr>
          <w:ilvl w:val="0"/>
          <w:numId w:val="1"/>
        </w:numPr>
        <w:rPr>
          <w:rFonts w:ascii="Aptos" w:hAnsi="Aptos"/>
          <w:sz w:val="19"/>
          <w:szCs w:val="19"/>
        </w:rPr>
      </w:pPr>
      <w:r w:rsidRPr="0093087D">
        <w:rPr>
          <w:rFonts w:ascii="Aptos" w:hAnsi="Aptos"/>
          <w:b/>
          <w:bCs/>
          <w:sz w:val="19"/>
          <w:szCs w:val="19"/>
        </w:rPr>
        <w:t>[ ] Section 06 16 00</w:t>
      </w:r>
      <w:r w:rsidRPr="0093087D">
        <w:rPr>
          <w:rFonts w:ascii="Aptos" w:hAnsi="Aptos"/>
          <w:sz w:val="19"/>
          <w:szCs w:val="19"/>
        </w:rPr>
        <w:t xml:space="preserve"> – Sheathing (For the wood or plywood deck surface the underlayment adheres to)</w:t>
      </w:r>
    </w:p>
    <w:p w14:paraId="76075708" w14:textId="77777777" w:rsidR="00A0012B" w:rsidRPr="0093087D" w:rsidRDefault="00A0012B" w:rsidP="00A0012B">
      <w:pPr>
        <w:numPr>
          <w:ilvl w:val="0"/>
          <w:numId w:val="1"/>
        </w:numPr>
        <w:rPr>
          <w:rFonts w:ascii="Aptos" w:hAnsi="Aptos"/>
          <w:sz w:val="19"/>
          <w:szCs w:val="19"/>
        </w:rPr>
      </w:pPr>
      <w:r w:rsidRPr="0093087D">
        <w:rPr>
          <w:rFonts w:ascii="Aptos" w:hAnsi="Aptos"/>
          <w:b/>
          <w:bCs/>
          <w:sz w:val="19"/>
          <w:szCs w:val="19"/>
        </w:rPr>
        <w:t>[ ] Section 07 27 00</w:t>
      </w:r>
      <w:r w:rsidRPr="0093087D">
        <w:rPr>
          <w:rFonts w:ascii="Aptos" w:hAnsi="Aptos"/>
          <w:sz w:val="19"/>
          <w:szCs w:val="19"/>
        </w:rPr>
        <w:t xml:space="preserve"> – Air Barriers / Water-Resistive Barriers (For building envelope continuity and secondary water barrier specs)</w:t>
      </w:r>
    </w:p>
    <w:p w14:paraId="12A2CA37" w14:textId="77777777" w:rsidR="00A0012B" w:rsidRPr="0093087D" w:rsidRDefault="00A0012B" w:rsidP="00A0012B">
      <w:pPr>
        <w:numPr>
          <w:ilvl w:val="0"/>
          <w:numId w:val="1"/>
        </w:numPr>
        <w:rPr>
          <w:rFonts w:ascii="Aptos" w:hAnsi="Aptos"/>
          <w:sz w:val="19"/>
          <w:szCs w:val="19"/>
        </w:rPr>
      </w:pPr>
      <w:r w:rsidRPr="0093087D">
        <w:rPr>
          <w:rFonts w:ascii="Aptos" w:hAnsi="Aptos"/>
          <w:b/>
          <w:bCs/>
          <w:sz w:val="19"/>
          <w:szCs w:val="19"/>
        </w:rPr>
        <w:t>[ ] Section 07 31 13</w:t>
      </w:r>
      <w:r w:rsidRPr="0093087D">
        <w:rPr>
          <w:rFonts w:ascii="Aptos" w:hAnsi="Aptos"/>
          <w:sz w:val="19"/>
          <w:szCs w:val="19"/>
        </w:rPr>
        <w:t xml:space="preserve"> – Asphalt Shingles (The primary section for architectural [dimensional / laminated], 3-tab [strip], or luxury/designer asphalt shingles, including Class 4 Impact-Resistant [IR] or Algae-Resistant [AR] lines requiring </w:t>
      </w:r>
      <w:r w:rsidRPr="0093087D">
        <w:rPr>
          <w:rFonts w:ascii="Aptos" w:hAnsi="Aptos"/>
          <w:b/>
          <w:bCs/>
          <w:sz w:val="19"/>
          <w:szCs w:val="19"/>
        </w:rPr>
        <w:t>Class A</w:t>
      </w:r>
      <w:r w:rsidRPr="0093087D">
        <w:rPr>
          <w:rFonts w:ascii="Aptos" w:hAnsi="Aptos"/>
          <w:sz w:val="19"/>
          <w:szCs w:val="19"/>
        </w:rPr>
        <w:t xml:space="preserve"> fire resistance classification when installed in assembly with Flash Deck® Shingle Base underlayment in accordance with ASTM E108 or UL 790 standards)</w:t>
      </w:r>
    </w:p>
    <w:p w14:paraId="0A3460A6" w14:textId="77777777" w:rsidR="00A0012B" w:rsidRPr="0093087D" w:rsidRDefault="00A0012B" w:rsidP="00A0012B">
      <w:pPr>
        <w:numPr>
          <w:ilvl w:val="0"/>
          <w:numId w:val="1"/>
        </w:numPr>
        <w:rPr>
          <w:rFonts w:ascii="Aptos" w:hAnsi="Aptos"/>
          <w:sz w:val="19"/>
          <w:szCs w:val="19"/>
        </w:rPr>
      </w:pPr>
      <w:r w:rsidRPr="0093087D">
        <w:rPr>
          <w:rFonts w:ascii="Aptos" w:hAnsi="Aptos"/>
          <w:b/>
          <w:bCs/>
          <w:sz w:val="19"/>
          <w:szCs w:val="19"/>
        </w:rPr>
        <w:t>[ ] Section 07 62 00</w:t>
      </w:r>
      <w:r w:rsidRPr="0093087D">
        <w:rPr>
          <w:rFonts w:ascii="Aptos" w:hAnsi="Aptos"/>
          <w:sz w:val="19"/>
          <w:szCs w:val="19"/>
        </w:rPr>
        <w:t xml:space="preserve"> – Sheet Metal Flashing and Trim (Crucial for Flash Deck Strip-In applications around valleys, eaves, rakes, chimneys, and roof penetrations)</w:t>
      </w:r>
    </w:p>
    <w:p w14:paraId="166C6A6B" w14:textId="77777777" w:rsidR="00A0012B" w:rsidRPr="0093087D" w:rsidRDefault="00A0012B" w:rsidP="00A0012B">
      <w:pPr>
        <w:numPr>
          <w:ilvl w:val="0"/>
          <w:numId w:val="1"/>
        </w:numPr>
        <w:rPr>
          <w:rFonts w:ascii="Aptos" w:hAnsi="Aptos"/>
          <w:sz w:val="19"/>
          <w:szCs w:val="19"/>
        </w:rPr>
      </w:pPr>
      <w:r w:rsidRPr="0093087D">
        <w:rPr>
          <w:rFonts w:ascii="Aptos" w:hAnsi="Aptos"/>
          <w:b/>
          <w:bCs/>
          <w:sz w:val="19"/>
          <w:szCs w:val="19"/>
        </w:rPr>
        <w:t>[ ] Section 07 71 00</w:t>
      </w:r>
      <w:r w:rsidRPr="0093087D">
        <w:rPr>
          <w:rFonts w:ascii="Aptos" w:hAnsi="Aptos"/>
          <w:sz w:val="19"/>
          <w:szCs w:val="19"/>
        </w:rPr>
        <w:t xml:space="preserve"> – Roof Specialties (For perimeter edge metals, drip edges, and related accessories)</w:t>
      </w:r>
    </w:p>
    <w:permEnd w:id="1178287202"/>
    <w:p w14:paraId="583B417E" w14:textId="77777777" w:rsidR="00A0012B" w:rsidRPr="0093087D" w:rsidRDefault="00A0012B" w:rsidP="005B74FE">
      <w:pPr>
        <w:spacing w:before="240"/>
        <w:rPr>
          <w:rFonts w:ascii="Aptos" w:hAnsi="Aptos"/>
          <w:b/>
          <w:bCs/>
          <w:sz w:val="19"/>
          <w:szCs w:val="19"/>
        </w:rPr>
      </w:pPr>
      <w:r w:rsidRPr="0093087D">
        <w:rPr>
          <w:rFonts w:ascii="Aptos" w:hAnsi="Aptos"/>
          <w:b/>
          <w:bCs/>
          <w:sz w:val="19"/>
          <w:szCs w:val="19"/>
        </w:rPr>
        <w:t>1.02 SYSTEM ADVANTAGES &amp; INSTALLATION PROTECTION</w:t>
      </w:r>
    </w:p>
    <w:p w14:paraId="744C6892" w14:textId="77777777" w:rsidR="00A0012B" w:rsidRPr="0093087D" w:rsidRDefault="00A0012B" w:rsidP="00A0012B">
      <w:pPr>
        <w:numPr>
          <w:ilvl w:val="0"/>
          <w:numId w:val="2"/>
        </w:numPr>
        <w:rPr>
          <w:rFonts w:ascii="Aptos" w:hAnsi="Aptos"/>
          <w:sz w:val="19"/>
          <w:szCs w:val="19"/>
        </w:rPr>
      </w:pPr>
      <w:r w:rsidRPr="0093087D">
        <w:rPr>
          <w:rFonts w:ascii="Aptos" w:hAnsi="Aptos"/>
          <w:b/>
          <w:bCs/>
          <w:sz w:val="19"/>
          <w:szCs w:val="19"/>
        </w:rPr>
        <w:t>A. Eave Detailing Options:</w:t>
      </w:r>
      <w:r w:rsidRPr="0093087D">
        <w:rPr>
          <w:rFonts w:ascii="Aptos" w:hAnsi="Aptos"/>
          <w:sz w:val="19"/>
          <w:szCs w:val="19"/>
        </w:rPr>
        <w:t xml:space="preserve"> System provides architectural flexibility with three distinct eave installation tiers (Standard, Enhanced, and Superior) allowing specifiers and contractors to tailor eave protection to local climate, exposure severity, and building construction.</w:t>
      </w:r>
    </w:p>
    <w:p w14:paraId="32549529" w14:textId="77777777" w:rsidR="00A0012B" w:rsidRPr="0093087D" w:rsidRDefault="00A0012B" w:rsidP="00A0012B">
      <w:pPr>
        <w:numPr>
          <w:ilvl w:val="0"/>
          <w:numId w:val="2"/>
        </w:numPr>
        <w:rPr>
          <w:rFonts w:ascii="Aptos" w:hAnsi="Aptos"/>
          <w:sz w:val="19"/>
          <w:szCs w:val="19"/>
        </w:rPr>
      </w:pPr>
      <w:r w:rsidRPr="0093087D">
        <w:rPr>
          <w:rFonts w:ascii="Aptos" w:hAnsi="Aptos"/>
          <w:b/>
          <w:bCs/>
          <w:sz w:val="19"/>
          <w:szCs w:val="19"/>
        </w:rPr>
        <w:t>B. Valley Reinforcement:</w:t>
      </w:r>
      <w:r w:rsidRPr="0093087D">
        <w:rPr>
          <w:rFonts w:ascii="Aptos" w:hAnsi="Aptos"/>
          <w:sz w:val="19"/>
          <w:szCs w:val="19"/>
        </w:rPr>
        <w:t xml:space="preserve"> Incorporates a high-performance dual-layer approach by requiring a dedicated Flash Deck® Strip-In membrane installed in the valley profile prior to Flash Deck® Shingle Base application, fortifying high-flow water zones against failure and providing under-construction protection.</w:t>
      </w:r>
    </w:p>
    <w:p w14:paraId="71EB23ED" w14:textId="77777777" w:rsidR="00A0012B" w:rsidRPr="0093087D" w:rsidRDefault="00A0012B" w:rsidP="00A0012B">
      <w:pPr>
        <w:numPr>
          <w:ilvl w:val="0"/>
          <w:numId w:val="2"/>
        </w:numPr>
        <w:rPr>
          <w:rFonts w:ascii="Aptos" w:hAnsi="Aptos"/>
          <w:sz w:val="19"/>
          <w:szCs w:val="19"/>
        </w:rPr>
      </w:pPr>
      <w:r w:rsidRPr="0093087D">
        <w:rPr>
          <w:rFonts w:ascii="Aptos" w:hAnsi="Aptos"/>
          <w:b/>
          <w:bCs/>
          <w:sz w:val="19"/>
          <w:szCs w:val="19"/>
        </w:rPr>
        <w:t>C. Wall Flashing Tie-Ins:</w:t>
      </w:r>
      <w:r w:rsidRPr="0093087D">
        <w:rPr>
          <w:rFonts w:ascii="Aptos" w:hAnsi="Aptos"/>
          <w:sz w:val="19"/>
          <w:szCs w:val="19"/>
        </w:rPr>
        <w:t xml:space="preserve"> Mandates specialized strip-in detailing over the vertical leg of all wall flashings along a pre-snapped chalk line, creating a secondary water barrier at critical roof deck-to-wall transitions.</w:t>
      </w:r>
    </w:p>
    <w:p w14:paraId="56896D82" w14:textId="1F558F57" w:rsidR="00A0012B" w:rsidRPr="0093087D" w:rsidRDefault="00A0012B" w:rsidP="00A0012B">
      <w:pPr>
        <w:numPr>
          <w:ilvl w:val="0"/>
          <w:numId w:val="2"/>
        </w:numPr>
        <w:rPr>
          <w:rFonts w:ascii="Aptos" w:hAnsi="Aptos"/>
          <w:b/>
          <w:bCs/>
          <w:sz w:val="19"/>
          <w:szCs w:val="19"/>
        </w:rPr>
      </w:pPr>
      <w:r w:rsidRPr="0093087D">
        <w:rPr>
          <w:rFonts w:ascii="Aptos" w:hAnsi="Aptos"/>
          <w:b/>
          <w:bCs/>
          <w:sz w:val="19"/>
          <w:szCs w:val="19"/>
        </w:rPr>
        <w:t>D. Enhanced Ice Barrier Protection:</w:t>
      </w:r>
      <w:r w:rsidRPr="0093087D">
        <w:rPr>
          <w:rFonts w:ascii="Aptos" w:hAnsi="Aptos"/>
          <w:sz w:val="19"/>
          <w:szCs w:val="19"/>
        </w:rPr>
        <w:t xml:space="preserve"> Exceeds standard building code requirements. While the International Residential Code (IRC) mandates an ice barrier extending only to a point at least 24 inches inside the interior wall line, Flash Deck® specifications require extending the underlayment a full 36 inches inside the interior wall line for superior, code-surpassing protection against ice damming and wind-driven water intrusion.</w:t>
      </w:r>
    </w:p>
    <w:p w14:paraId="713B055E" w14:textId="77777777" w:rsidR="00A0012B" w:rsidRPr="0093087D" w:rsidRDefault="00A0012B" w:rsidP="00A0012B">
      <w:pPr>
        <w:rPr>
          <w:rFonts w:ascii="Aptos" w:hAnsi="Aptos"/>
          <w:b/>
          <w:bCs/>
          <w:sz w:val="19"/>
          <w:szCs w:val="19"/>
        </w:rPr>
      </w:pPr>
      <w:r w:rsidRPr="0093087D">
        <w:rPr>
          <w:rFonts w:ascii="Aptos" w:hAnsi="Aptos"/>
          <w:b/>
          <w:bCs/>
          <w:sz w:val="19"/>
          <w:szCs w:val="19"/>
        </w:rPr>
        <w:lastRenderedPageBreak/>
        <w:t>1.03 SYSTEM PERFORMANCE &amp; CODE APPROVALS</w:t>
      </w:r>
    </w:p>
    <w:p w14:paraId="0049CBA2" w14:textId="77777777" w:rsidR="00A0012B" w:rsidRPr="0093087D" w:rsidRDefault="00A0012B" w:rsidP="00A0012B">
      <w:pPr>
        <w:rPr>
          <w:rFonts w:ascii="Aptos" w:hAnsi="Aptos"/>
          <w:sz w:val="19"/>
          <w:szCs w:val="19"/>
        </w:rPr>
      </w:pPr>
      <w:r w:rsidRPr="0093087D">
        <w:rPr>
          <w:rFonts w:ascii="Aptos" w:hAnsi="Aptos"/>
          <w:b/>
          <w:bCs/>
          <w:sz w:val="19"/>
          <w:szCs w:val="19"/>
        </w:rPr>
        <w:t>Regulatory Requirements:</w:t>
      </w:r>
    </w:p>
    <w:p w14:paraId="2A15A94B" w14:textId="77777777" w:rsidR="00A0012B" w:rsidRPr="0093087D" w:rsidRDefault="00A0012B" w:rsidP="00A0012B">
      <w:pPr>
        <w:numPr>
          <w:ilvl w:val="0"/>
          <w:numId w:val="3"/>
        </w:numPr>
        <w:rPr>
          <w:rFonts w:ascii="Aptos" w:hAnsi="Aptos"/>
          <w:sz w:val="19"/>
          <w:szCs w:val="19"/>
        </w:rPr>
      </w:pPr>
      <w:r w:rsidRPr="0093087D">
        <w:rPr>
          <w:rFonts w:ascii="Aptos" w:hAnsi="Aptos"/>
          <w:b/>
          <w:bCs/>
          <w:sz w:val="19"/>
          <w:szCs w:val="19"/>
        </w:rPr>
        <w:t>Material Standards:</w:t>
      </w:r>
      <w:r w:rsidRPr="0093087D">
        <w:rPr>
          <w:rFonts w:ascii="Aptos" w:hAnsi="Aptos"/>
          <w:sz w:val="19"/>
          <w:szCs w:val="19"/>
        </w:rPr>
        <w:t xml:space="preserve"> Meets or exceeds ASTM D1970 standard specifications for self-adhering polymer modified bituminous sheet materials.</w:t>
      </w:r>
    </w:p>
    <w:p w14:paraId="1C0C78DE" w14:textId="77777777" w:rsidR="00A0012B" w:rsidRPr="0093087D" w:rsidRDefault="00A0012B" w:rsidP="00A0012B">
      <w:pPr>
        <w:numPr>
          <w:ilvl w:val="0"/>
          <w:numId w:val="3"/>
        </w:numPr>
        <w:rPr>
          <w:rFonts w:ascii="Aptos" w:hAnsi="Aptos"/>
          <w:sz w:val="19"/>
          <w:szCs w:val="19"/>
        </w:rPr>
      </w:pPr>
      <w:r w:rsidRPr="0093087D">
        <w:rPr>
          <w:rFonts w:ascii="Aptos" w:hAnsi="Aptos"/>
          <w:b/>
          <w:bCs/>
          <w:sz w:val="19"/>
          <w:szCs w:val="19"/>
        </w:rPr>
        <w:t>Code &amp; Regulatory Compliance:</w:t>
      </w:r>
      <w:r w:rsidRPr="0093087D">
        <w:rPr>
          <w:rFonts w:ascii="Aptos" w:hAnsi="Aptos"/>
          <w:sz w:val="19"/>
          <w:szCs w:val="19"/>
        </w:rPr>
        <w:t xml:space="preserve"> Engineered to comply with applicable national building code requirements for steep-slope roof underlayment and secondary water barriers.</w:t>
      </w:r>
    </w:p>
    <w:p w14:paraId="25859D9D" w14:textId="77777777" w:rsidR="00A0012B" w:rsidRPr="0093087D" w:rsidRDefault="00A0012B" w:rsidP="00A0012B">
      <w:pPr>
        <w:numPr>
          <w:ilvl w:val="0"/>
          <w:numId w:val="3"/>
        </w:numPr>
        <w:rPr>
          <w:rFonts w:ascii="Aptos" w:hAnsi="Aptos"/>
          <w:sz w:val="19"/>
          <w:szCs w:val="19"/>
        </w:rPr>
      </w:pPr>
      <w:r w:rsidRPr="0093087D">
        <w:rPr>
          <w:rFonts w:ascii="Aptos" w:hAnsi="Aptos"/>
          <w:b/>
          <w:bCs/>
          <w:sz w:val="19"/>
          <w:szCs w:val="19"/>
        </w:rPr>
        <w:t>Florida Building Code (FBC) Approval:</w:t>
      </w:r>
      <w:r w:rsidRPr="0093087D">
        <w:rPr>
          <w:rFonts w:ascii="Aptos" w:hAnsi="Aptos"/>
          <w:sz w:val="19"/>
          <w:szCs w:val="19"/>
        </w:rPr>
        <w:t xml:space="preserve"> Approved under </w:t>
      </w:r>
      <w:r w:rsidRPr="0093087D">
        <w:rPr>
          <w:rFonts w:ascii="Aptos" w:hAnsi="Aptos"/>
          <w:b/>
          <w:bCs/>
          <w:sz w:val="19"/>
          <w:szCs w:val="19"/>
        </w:rPr>
        <w:t>FL 47826</w:t>
      </w:r>
      <w:r w:rsidRPr="0093087D">
        <w:rPr>
          <w:rFonts w:ascii="Aptos" w:hAnsi="Aptos"/>
          <w:sz w:val="19"/>
          <w:szCs w:val="19"/>
        </w:rPr>
        <w:t xml:space="preserve"> for compliance with Florida residential and commercial building requirements. </w:t>
      </w:r>
      <w:r w:rsidRPr="0093087D">
        <w:rPr>
          <w:rFonts w:ascii="Aptos" w:hAnsi="Aptos"/>
          <w:i/>
          <w:iCs/>
          <w:sz w:val="19"/>
          <w:szCs w:val="19"/>
        </w:rPr>
        <w:t>(Note: Approved for use throughout the State of Florida excluding the High Velocity Hurricane Zone (HVHZ) as defined by the FBC).</w:t>
      </w:r>
    </w:p>
    <w:p w14:paraId="11FC5605" w14:textId="77777777" w:rsidR="00A0012B" w:rsidRPr="0093087D" w:rsidRDefault="00A0012B" w:rsidP="00A0012B">
      <w:pPr>
        <w:numPr>
          <w:ilvl w:val="0"/>
          <w:numId w:val="3"/>
        </w:numPr>
        <w:rPr>
          <w:rFonts w:ascii="Aptos" w:hAnsi="Aptos"/>
          <w:sz w:val="19"/>
          <w:szCs w:val="19"/>
        </w:rPr>
      </w:pPr>
      <w:r w:rsidRPr="0093087D">
        <w:rPr>
          <w:rFonts w:ascii="Aptos" w:hAnsi="Aptos"/>
          <w:b/>
          <w:bCs/>
          <w:sz w:val="19"/>
          <w:szCs w:val="19"/>
        </w:rPr>
        <w:t>Texas Department of Insurance (TDI) Compliance:</w:t>
      </w:r>
      <w:r w:rsidRPr="0093087D">
        <w:rPr>
          <w:rFonts w:ascii="Aptos" w:hAnsi="Aptos"/>
          <w:sz w:val="19"/>
          <w:szCs w:val="19"/>
        </w:rPr>
        <w:t xml:space="preserve"> Compliant with Texas Department of Insurance wind load and coastal construction requirements.</w:t>
      </w:r>
    </w:p>
    <w:p w14:paraId="187CCA52" w14:textId="77777777" w:rsidR="00A0012B" w:rsidRPr="0093087D" w:rsidRDefault="00A0012B" w:rsidP="00A0012B">
      <w:pPr>
        <w:numPr>
          <w:ilvl w:val="0"/>
          <w:numId w:val="3"/>
        </w:numPr>
        <w:rPr>
          <w:rFonts w:ascii="Aptos" w:hAnsi="Aptos"/>
          <w:sz w:val="19"/>
          <w:szCs w:val="19"/>
        </w:rPr>
      </w:pPr>
      <w:r w:rsidRPr="0093087D">
        <w:rPr>
          <w:rFonts w:ascii="Aptos" w:hAnsi="Aptos"/>
          <w:b/>
          <w:bCs/>
          <w:sz w:val="19"/>
          <w:szCs w:val="19"/>
        </w:rPr>
        <w:t>Quality Assurance &amp; Independent Testing:</w:t>
      </w:r>
      <w:r w:rsidRPr="0093087D">
        <w:rPr>
          <w:rFonts w:ascii="Aptos" w:hAnsi="Aptos"/>
          <w:sz w:val="19"/>
          <w:szCs w:val="19"/>
        </w:rPr>
        <w:t xml:space="preserve"> Certified under QAI Certification </w:t>
      </w:r>
      <w:r w:rsidRPr="0093087D">
        <w:rPr>
          <w:rFonts w:ascii="Aptos" w:hAnsi="Aptos"/>
          <w:b/>
          <w:bCs/>
          <w:sz w:val="19"/>
          <w:szCs w:val="19"/>
        </w:rPr>
        <w:t>CERus-1056</w:t>
      </w:r>
      <w:r w:rsidRPr="0093087D">
        <w:rPr>
          <w:rFonts w:ascii="Aptos" w:hAnsi="Aptos"/>
          <w:sz w:val="19"/>
          <w:szCs w:val="19"/>
        </w:rPr>
        <w:t>. Independent third-party test reports, laboratory certifications, and regional product evaluation documentation are available upon formal request through manufacturer channels.</w:t>
      </w:r>
    </w:p>
    <w:p w14:paraId="066A70BA" w14:textId="77777777" w:rsidR="00A0012B" w:rsidRPr="0093087D" w:rsidRDefault="00A0012B" w:rsidP="00A0012B">
      <w:pPr>
        <w:numPr>
          <w:ilvl w:val="0"/>
          <w:numId w:val="3"/>
        </w:numPr>
        <w:rPr>
          <w:rFonts w:ascii="Aptos" w:hAnsi="Aptos"/>
          <w:sz w:val="19"/>
          <w:szCs w:val="19"/>
        </w:rPr>
      </w:pPr>
      <w:r w:rsidRPr="0093087D">
        <w:rPr>
          <w:rFonts w:ascii="Aptos" w:hAnsi="Aptos"/>
          <w:b/>
          <w:bCs/>
          <w:sz w:val="19"/>
          <w:szCs w:val="19"/>
        </w:rPr>
        <w:t>Class A Fire Classification:</w:t>
      </w:r>
      <w:r w:rsidRPr="0093087D">
        <w:rPr>
          <w:rFonts w:ascii="Aptos" w:hAnsi="Aptos"/>
          <w:sz w:val="19"/>
          <w:szCs w:val="19"/>
        </w:rPr>
        <w:t xml:space="preserve"> Flash Deck® Shingle Base underlayment is engineered and tested to maintain Class A fire resistance classifications when installed in assembly with approved fiberglass asphalt shingle roof coverings in accordance with ASTM E108 or UL 790 standards.</w:t>
      </w:r>
    </w:p>
    <w:p w14:paraId="3C73473E" w14:textId="77777777" w:rsidR="00A0012B" w:rsidRPr="0093087D" w:rsidRDefault="00A0012B" w:rsidP="0093087D">
      <w:pPr>
        <w:spacing w:before="240"/>
        <w:rPr>
          <w:rFonts w:ascii="Aptos" w:hAnsi="Aptos"/>
          <w:b/>
          <w:bCs/>
          <w:sz w:val="19"/>
          <w:szCs w:val="19"/>
        </w:rPr>
      </w:pPr>
      <w:r w:rsidRPr="0093087D">
        <w:rPr>
          <w:rFonts w:ascii="Aptos" w:hAnsi="Aptos"/>
          <w:b/>
          <w:bCs/>
          <w:sz w:val="19"/>
          <w:szCs w:val="19"/>
        </w:rPr>
        <w:t>1.04 SUBMITTALS</w:t>
      </w:r>
    </w:p>
    <w:p w14:paraId="2D80EDCA" w14:textId="77777777" w:rsidR="00A0012B" w:rsidRPr="0093087D" w:rsidRDefault="00A0012B" w:rsidP="00A0012B">
      <w:pPr>
        <w:numPr>
          <w:ilvl w:val="0"/>
          <w:numId w:val="4"/>
        </w:numPr>
        <w:rPr>
          <w:rFonts w:ascii="Aptos" w:hAnsi="Aptos"/>
          <w:sz w:val="19"/>
          <w:szCs w:val="19"/>
        </w:rPr>
      </w:pPr>
      <w:r w:rsidRPr="0093087D">
        <w:rPr>
          <w:rFonts w:ascii="Aptos" w:hAnsi="Aptos"/>
          <w:b/>
          <w:bCs/>
          <w:sz w:val="19"/>
          <w:szCs w:val="19"/>
        </w:rPr>
        <w:t>A. Product Data:</w:t>
      </w:r>
      <w:r w:rsidRPr="0093087D">
        <w:rPr>
          <w:rFonts w:ascii="Aptos" w:hAnsi="Aptos"/>
          <w:sz w:val="19"/>
          <w:szCs w:val="19"/>
        </w:rPr>
        <w:t xml:space="preserve"> Submit manufacturer’s Technical Data Sheets (TDS).</w:t>
      </w:r>
    </w:p>
    <w:p w14:paraId="462F372C" w14:textId="77777777" w:rsidR="00A0012B" w:rsidRPr="0093087D" w:rsidRDefault="00A0012B" w:rsidP="00A0012B">
      <w:pPr>
        <w:numPr>
          <w:ilvl w:val="0"/>
          <w:numId w:val="4"/>
        </w:numPr>
        <w:rPr>
          <w:rFonts w:ascii="Aptos" w:hAnsi="Aptos"/>
          <w:sz w:val="19"/>
          <w:szCs w:val="19"/>
        </w:rPr>
      </w:pPr>
      <w:r w:rsidRPr="0093087D">
        <w:rPr>
          <w:rFonts w:ascii="Aptos" w:hAnsi="Aptos"/>
          <w:b/>
          <w:bCs/>
          <w:sz w:val="19"/>
          <w:szCs w:val="19"/>
        </w:rPr>
        <w:t>B. Installation Instructions:</w:t>
      </w:r>
      <w:r w:rsidRPr="0093087D">
        <w:rPr>
          <w:rFonts w:ascii="Aptos" w:hAnsi="Aptos"/>
          <w:sz w:val="19"/>
          <w:szCs w:val="19"/>
        </w:rPr>
        <w:t xml:space="preserve"> Manufacturer’s printed Installation Protocols.</w:t>
      </w:r>
    </w:p>
    <w:p w14:paraId="1C647631" w14:textId="77777777" w:rsidR="00A0012B" w:rsidRPr="0093087D" w:rsidRDefault="00A0012B" w:rsidP="00A0012B">
      <w:pPr>
        <w:numPr>
          <w:ilvl w:val="0"/>
          <w:numId w:val="4"/>
        </w:numPr>
        <w:rPr>
          <w:rFonts w:ascii="Aptos" w:hAnsi="Aptos"/>
          <w:sz w:val="19"/>
          <w:szCs w:val="19"/>
        </w:rPr>
      </w:pPr>
      <w:r w:rsidRPr="0093087D">
        <w:rPr>
          <w:rFonts w:ascii="Aptos" w:hAnsi="Aptos"/>
          <w:b/>
          <w:bCs/>
          <w:sz w:val="19"/>
          <w:szCs w:val="19"/>
        </w:rPr>
        <w:t>C. Samples:</w:t>
      </w:r>
      <w:r w:rsidRPr="0093087D">
        <w:rPr>
          <w:rFonts w:ascii="Aptos" w:hAnsi="Aptos"/>
          <w:sz w:val="19"/>
          <w:szCs w:val="19"/>
        </w:rPr>
        <w:t xml:space="preserve"> Submit manufacturer’s standard roll sample (6” × 6” minimum size) illustrating the non-asphaltic butyl adhesive composition, release liner, and surface film profile.</w:t>
      </w:r>
    </w:p>
    <w:p w14:paraId="5516FC28" w14:textId="77777777" w:rsidR="00A0012B" w:rsidRPr="0093087D" w:rsidRDefault="00A0012B" w:rsidP="0093087D">
      <w:pPr>
        <w:spacing w:before="240"/>
        <w:rPr>
          <w:rFonts w:ascii="Aptos" w:hAnsi="Aptos"/>
          <w:b/>
          <w:bCs/>
          <w:sz w:val="19"/>
          <w:szCs w:val="19"/>
        </w:rPr>
      </w:pPr>
      <w:r w:rsidRPr="0093087D">
        <w:rPr>
          <w:rFonts w:ascii="Aptos" w:hAnsi="Aptos"/>
          <w:b/>
          <w:bCs/>
          <w:sz w:val="19"/>
          <w:szCs w:val="19"/>
        </w:rPr>
        <w:t>1.05 QUALITY ASSURANCE</w:t>
      </w:r>
    </w:p>
    <w:p w14:paraId="6DD479DF" w14:textId="77777777" w:rsidR="00A0012B" w:rsidRPr="0093087D" w:rsidRDefault="00A0012B" w:rsidP="00A0012B">
      <w:pPr>
        <w:numPr>
          <w:ilvl w:val="0"/>
          <w:numId w:val="5"/>
        </w:numPr>
        <w:rPr>
          <w:rFonts w:ascii="Aptos" w:hAnsi="Aptos"/>
          <w:sz w:val="19"/>
          <w:szCs w:val="19"/>
        </w:rPr>
      </w:pPr>
      <w:r w:rsidRPr="0093087D">
        <w:rPr>
          <w:rFonts w:ascii="Aptos" w:hAnsi="Aptos"/>
          <w:b/>
          <w:bCs/>
          <w:sz w:val="19"/>
          <w:szCs w:val="19"/>
        </w:rPr>
        <w:t>A. Installer Qualifications:</w:t>
      </w:r>
      <w:r w:rsidRPr="0093087D">
        <w:rPr>
          <w:rFonts w:ascii="Aptos" w:hAnsi="Aptos"/>
          <w:sz w:val="19"/>
          <w:szCs w:val="19"/>
        </w:rPr>
        <w:t xml:space="preserve"> Installer shall be a </w:t>
      </w:r>
      <w:r w:rsidRPr="0093087D">
        <w:rPr>
          <w:rFonts w:ascii="Aptos" w:hAnsi="Aptos"/>
          <w:b/>
          <w:bCs/>
          <w:sz w:val="19"/>
          <w:szCs w:val="19"/>
        </w:rPr>
        <w:t xml:space="preserve">Roofers’ Advantage® Butyl Deck Certified </w:t>
      </w:r>
      <w:r w:rsidRPr="0093087D">
        <w:rPr>
          <w:rFonts w:ascii="Aptos" w:hAnsi="Aptos"/>
          <w:sz w:val="19"/>
          <w:szCs w:val="19"/>
        </w:rPr>
        <w:t>Contractor with a minimum of 3 years of experience in installing similar products.</w:t>
      </w:r>
    </w:p>
    <w:p w14:paraId="0B545D12" w14:textId="77777777" w:rsidR="00A0012B" w:rsidRPr="0093087D" w:rsidRDefault="00A0012B" w:rsidP="00A0012B">
      <w:pPr>
        <w:numPr>
          <w:ilvl w:val="0"/>
          <w:numId w:val="5"/>
        </w:numPr>
        <w:rPr>
          <w:rFonts w:ascii="Aptos" w:hAnsi="Aptos"/>
          <w:sz w:val="19"/>
          <w:szCs w:val="19"/>
        </w:rPr>
      </w:pPr>
      <w:r w:rsidRPr="0093087D">
        <w:rPr>
          <w:rFonts w:ascii="Aptos" w:hAnsi="Aptos"/>
          <w:b/>
          <w:bCs/>
          <w:sz w:val="19"/>
          <w:szCs w:val="19"/>
        </w:rPr>
        <w:t>B. Special Inspector:</w:t>
      </w:r>
      <w:r w:rsidRPr="0093087D">
        <w:rPr>
          <w:rFonts w:ascii="Aptos" w:hAnsi="Aptos"/>
          <w:sz w:val="19"/>
          <w:szCs w:val="19"/>
        </w:rPr>
        <w:t xml:space="preserve"> Minimum 5 years of experience meeting qualifications in accordance with current code requirements.</w:t>
      </w:r>
    </w:p>
    <w:p w14:paraId="3E833529" w14:textId="77777777" w:rsidR="00A0012B" w:rsidRPr="0093087D" w:rsidRDefault="00A0012B" w:rsidP="00A0012B">
      <w:pPr>
        <w:numPr>
          <w:ilvl w:val="0"/>
          <w:numId w:val="5"/>
        </w:numPr>
        <w:rPr>
          <w:rFonts w:ascii="Aptos" w:hAnsi="Aptos"/>
          <w:sz w:val="19"/>
          <w:szCs w:val="19"/>
        </w:rPr>
      </w:pPr>
      <w:r w:rsidRPr="0093087D">
        <w:rPr>
          <w:rFonts w:ascii="Aptos" w:hAnsi="Aptos"/>
          <w:b/>
          <w:bCs/>
          <w:sz w:val="19"/>
          <w:szCs w:val="19"/>
        </w:rPr>
        <w:t>C. Safety Compliance:</w:t>
      </w:r>
      <w:r w:rsidRPr="0093087D">
        <w:rPr>
          <w:rFonts w:ascii="Aptos" w:hAnsi="Aptos"/>
          <w:sz w:val="19"/>
          <w:szCs w:val="19"/>
        </w:rPr>
        <w:t xml:space="preserve"> All installations shall follow OSHA safety guidelines, including the use of fall arrest systems and appropriate slip-resistant footwear.</w:t>
      </w:r>
    </w:p>
    <w:p w14:paraId="4A9B3385" w14:textId="77777777" w:rsidR="00A0012B" w:rsidRPr="0093087D" w:rsidRDefault="00A0012B" w:rsidP="0093087D">
      <w:pPr>
        <w:spacing w:before="240"/>
        <w:rPr>
          <w:rFonts w:ascii="Aptos" w:hAnsi="Aptos"/>
          <w:b/>
          <w:bCs/>
          <w:sz w:val="19"/>
          <w:szCs w:val="19"/>
        </w:rPr>
      </w:pPr>
      <w:r w:rsidRPr="0093087D">
        <w:rPr>
          <w:rFonts w:ascii="Aptos" w:hAnsi="Aptos"/>
          <w:b/>
          <w:bCs/>
          <w:sz w:val="19"/>
          <w:szCs w:val="19"/>
        </w:rPr>
        <w:t>1.06 DELIVERY, STORAGE AND HANDLING</w:t>
      </w:r>
    </w:p>
    <w:p w14:paraId="3F14560D" w14:textId="77777777" w:rsidR="00A0012B" w:rsidRPr="0093087D" w:rsidRDefault="00A0012B" w:rsidP="00A0012B">
      <w:pPr>
        <w:numPr>
          <w:ilvl w:val="0"/>
          <w:numId w:val="6"/>
        </w:numPr>
        <w:rPr>
          <w:rFonts w:ascii="Aptos" w:hAnsi="Aptos"/>
          <w:sz w:val="19"/>
          <w:szCs w:val="19"/>
        </w:rPr>
      </w:pPr>
      <w:r w:rsidRPr="0093087D">
        <w:rPr>
          <w:rFonts w:ascii="Aptos" w:hAnsi="Aptos"/>
          <w:b/>
          <w:bCs/>
          <w:sz w:val="19"/>
          <w:szCs w:val="19"/>
        </w:rPr>
        <w:t>A. Delivery:</w:t>
      </w:r>
      <w:r w:rsidRPr="0093087D">
        <w:rPr>
          <w:rFonts w:ascii="Aptos" w:hAnsi="Aptos"/>
          <w:sz w:val="19"/>
          <w:szCs w:val="19"/>
        </w:rPr>
        <w:t xml:space="preserve"> Deliver materials in unopened, factory-labeled packages.</w:t>
      </w:r>
    </w:p>
    <w:p w14:paraId="0A35F74F" w14:textId="77777777" w:rsidR="00A0012B" w:rsidRPr="0093087D" w:rsidRDefault="00A0012B" w:rsidP="00A0012B">
      <w:pPr>
        <w:numPr>
          <w:ilvl w:val="0"/>
          <w:numId w:val="6"/>
        </w:numPr>
        <w:rPr>
          <w:rFonts w:ascii="Aptos" w:hAnsi="Aptos"/>
          <w:sz w:val="19"/>
          <w:szCs w:val="19"/>
        </w:rPr>
      </w:pPr>
      <w:r w:rsidRPr="0093087D">
        <w:rPr>
          <w:rFonts w:ascii="Aptos" w:hAnsi="Aptos"/>
          <w:b/>
          <w:bCs/>
          <w:sz w:val="19"/>
          <w:szCs w:val="19"/>
        </w:rPr>
        <w:t>B. Storage:</w:t>
      </w:r>
      <w:r w:rsidRPr="0093087D">
        <w:rPr>
          <w:rFonts w:ascii="Aptos" w:hAnsi="Aptos"/>
          <w:sz w:val="19"/>
          <w:szCs w:val="19"/>
        </w:rPr>
        <w:t xml:space="preserve"> Store rolls upright in a dry, ventilated area. Maintain storage temperatures between −20°F and 240°F. Keep away from flames, sparks, and solvents.</w:t>
      </w:r>
    </w:p>
    <w:p w14:paraId="535D4938" w14:textId="77777777" w:rsidR="00A0012B" w:rsidRPr="0093087D" w:rsidRDefault="00A0012B" w:rsidP="00A0012B">
      <w:pPr>
        <w:numPr>
          <w:ilvl w:val="0"/>
          <w:numId w:val="6"/>
        </w:numPr>
        <w:rPr>
          <w:rFonts w:ascii="Aptos" w:hAnsi="Aptos"/>
          <w:sz w:val="19"/>
          <w:szCs w:val="19"/>
        </w:rPr>
      </w:pPr>
      <w:r w:rsidRPr="0093087D">
        <w:rPr>
          <w:rFonts w:ascii="Aptos" w:hAnsi="Aptos"/>
          <w:b/>
          <w:bCs/>
          <w:sz w:val="19"/>
          <w:szCs w:val="19"/>
        </w:rPr>
        <w:t>C. Shelf Life:</w:t>
      </w:r>
      <w:r w:rsidRPr="0093087D">
        <w:rPr>
          <w:rFonts w:ascii="Aptos" w:hAnsi="Aptos"/>
          <w:sz w:val="19"/>
          <w:szCs w:val="19"/>
        </w:rPr>
        <w:t xml:space="preserve"> 2-year shelf life under proper storage conditions.</w:t>
      </w:r>
    </w:p>
    <w:p w14:paraId="3CCEDA09" w14:textId="77777777" w:rsidR="00A0012B" w:rsidRPr="0093087D" w:rsidRDefault="00A0012B" w:rsidP="00A0012B">
      <w:pPr>
        <w:numPr>
          <w:ilvl w:val="0"/>
          <w:numId w:val="6"/>
        </w:numPr>
        <w:rPr>
          <w:rFonts w:ascii="Aptos" w:hAnsi="Aptos"/>
          <w:sz w:val="19"/>
          <w:szCs w:val="19"/>
        </w:rPr>
      </w:pPr>
      <w:r w:rsidRPr="0093087D">
        <w:rPr>
          <w:rFonts w:ascii="Aptos" w:hAnsi="Aptos"/>
          <w:b/>
          <w:bCs/>
          <w:sz w:val="19"/>
          <w:szCs w:val="19"/>
        </w:rPr>
        <w:lastRenderedPageBreak/>
        <w:t>D. Load Time:</w:t>
      </w:r>
      <w:r w:rsidRPr="0093087D">
        <w:rPr>
          <w:rFonts w:ascii="Aptos" w:hAnsi="Aptos"/>
          <w:sz w:val="19"/>
          <w:szCs w:val="19"/>
        </w:rPr>
        <w:t xml:space="preserve"> Product is subject to standard manufacturing and freight lead times of 4 to 6 weeks; ordering schedules must be coordinated accordingly with Roofers' Advantage Products, Inc.</w:t>
      </w:r>
    </w:p>
    <w:p w14:paraId="668F6C4D" w14:textId="77777777" w:rsidR="00A0012B" w:rsidRPr="0093087D" w:rsidRDefault="00A0012B" w:rsidP="0093087D">
      <w:pPr>
        <w:spacing w:before="240"/>
        <w:rPr>
          <w:rFonts w:ascii="Aptos" w:hAnsi="Aptos"/>
          <w:b/>
          <w:bCs/>
          <w:sz w:val="19"/>
          <w:szCs w:val="19"/>
        </w:rPr>
      </w:pPr>
      <w:r w:rsidRPr="0093087D">
        <w:rPr>
          <w:rFonts w:ascii="Aptos" w:hAnsi="Aptos"/>
          <w:b/>
          <w:bCs/>
          <w:sz w:val="19"/>
          <w:szCs w:val="19"/>
        </w:rPr>
        <w:t>1.07 CLOSEOUT SUBMITTALS</w:t>
      </w:r>
    </w:p>
    <w:p w14:paraId="273AA86E" w14:textId="597B03D0" w:rsidR="00A0012B" w:rsidRPr="0093087D" w:rsidRDefault="00A0012B" w:rsidP="00A0012B">
      <w:pPr>
        <w:numPr>
          <w:ilvl w:val="0"/>
          <w:numId w:val="7"/>
        </w:numPr>
        <w:rPr>
          <w:rFonts w:ascii="Aptos" w:hAnsi="Aptos"/>
          <w:sz w:val="19"/>
          <w:szCs w:val="19"/>
        </w:rPr>
      </w:pPr>
      <w:r w:rsidRPr="0093087D">
        <w:rPr>
          <w:rFonts w:ascii="Aptos" w:hAnsi="Aptos"/>
          <w:b/>
          <w:bCs/>
          <w:sz w:val="19"/>
          <w:szCs w:val="19"/>
        </w:rPr>
        <w:t>Manufacturer’s Warranty:</w:t>
      </w:r>
      <w:r w:rsidRPr="0093087D">
        <w:rPr>
          <w:rFonts w:ascii="Aptos" w:hAnsi="Aptos"/>
          <w:sz w:val="19"/>
          <w:szCs w:val="19"/>
        </w:rPr>
        <w:t xml:space="preserve"> Roofers’ Advantage Warranty Company, LLC (RAWC) up to </w:t>
      </w:r>
      <w:r w:rsidR="00C51F03">
        <w:rPr>
          <w:rFonts w:ascii="Aptos" w:hAnsi="Aptos"/>
          <w:sz w:val="19"/>
          <w:szCs w:val="19"/>
        </w:rPr>
        <w:t>3</w:t>
      </w:r>
      <w:r w:rsidRPr="0093087D">
        <w:rPr>
          <w:rFonts w:ascii="Aptos" w:hAnsi="Aptos"/>
          <w:sz w:val="19"/>
          <w:szCs w:val="19"/>
        </w:rPr>
        <w:t>0-year extended limited warranty.</w:t>
      </w:r>
    </w:p>
    <w:p w14:paraId="5F90212B" w14:textId="77777777" w:rsidR="0093087D" w:rsidRDefault="0093087D" w:rsidP="00A0012B">
      <w:pPr>
        <w:rPr>
          <w:rFonts w:ascii="Aptos" w:hAnsi="Aptos"/>
          <w:b/>
          <w:bCs/>
          <w:sz w:val="21"/>
          <w:szCs w:val="21"/>
        </w:rPr>
      </w:pPr>
    </w:p>
    <w:p w14:paraId="105C515D" w14:textId="1E6D3B7E" w:rsidR="00A0012B" w:rsidRPr="0093087D" w:rsidRDefault="00A0012B" w:rsidP="00A0012B">
      <w:pPr>
        <w:rPr>
          <w:rFonts w:ascii="Aptos" w:hAnsi="Aptos"/>
          <w:b/>
          <w:bCs/>
          <w:sz w:val="21"/>
          <w:szCs w:val="21"/>
        </w:rPr>
      </w:pPr>
      <w:r w:rsidRPr="0093087D">
        <w:rPr>
          <w:rFonts w:ascii="Aptos" w:hAnsi="Aptos"/>
          <w:b/>
          <w:bCs/>
          <w:sz w:val="21"/>
          <w:szCs w:val="21"/>
        </w:rPr>
        <w:t>PART 2 - PRODUCTS</w:t>
      </w:r>
    </w:p>
    <w:p w14:paraId="40AA289D" w14:textId="77777777" w:rsidR="00A0012B" w:rsidRPr="0093087D" w:rsidRDefault="00A0012B" w:rsidP="00A0012B">
      <w:pPr>
        <w:rPr>
          <w:rFonts w:ascii="Aptos" w:hAnsi="Aptos"/>
          <w:b/>
          <w:bCs/>
          <w:sz w:val="19"/>
          <w:szCs w:val="19"/>
        </w:rPr>
      </w:pPr>
      <w:r w:rsidRPr="0093087D">
        <w:rPr>
          <w:rFonts w:ascii="Aptos" w:hAnsi="Aptos"/>
          <w:b/>
          <w:bCs/>
          <w:sz w:val="19"/>
          <w:szCs w:val="19"/>
        </w:rPr>
        <w:t>2.01 MANUFACTURER</w:t>
      </w:r>
    </w:p>
    <w:p w14:paraId="5AE4E1FB" w14:textId="77777777" w:rsidR="00A0012B" w:rsidRPr="0093087D" w:rsidRDefault="00A0012B" w:rsidP="00A0012B">
      <w:pPr>
        <w:numPr>
          <w:ilvl w:val="0"/>
          <w:numId w:val="8"/>
        </w:numPr>
        <w:rPr>
          <w:rFonts w:ascii="Aptos" w:hAnsi="Aptos"/>
          <w:sz w:val="19"/>
          <w:szCs w:val="19"/>
        </w:rPr>
      </w:pPr>
      <w:r w:rsidRPr="0093087D">
        <w:rPr>
          <w:rFonts w:ascii="Aptos" w:hAnsi="Aptos"/>
          <w:b/>
          <w:bCs/>
          <w:sz w:val="19"/>
          <w:szCs w:val="19"/>
        </w:rPr>
        <w:t>Basis-of-Design Manufacturer:</w:t>
      </w:r>
      <w:r w:rsidRPr="0093087D">
        <w:rPr>
          <w:rFonts w:ascii="Aptos" w:hAnsi="Aptos"/>
          <w:sz w:val="19"/>
          <w:szCs w:val="19"/>
        </w:rPr>
        <w:t xml:space="preserve"> Roofers' Advantage Products, Inc. | </w:t>
      </w:r>
      <w:r w:rsidRPr="0093087D">
        <w:rPr>
          <w:rFonts w:ascii="Aptos" w:hAnsi="Aptos"/>
          <w:b/>
          <w:bCs/>
          <w:sz w:val="19"/>
          <w:szCs w:val="19"/>
        </w:rPr>
        <w:t>Flash Deck® Shingle Base</w:t>
      </w:r>
    </w:p>
    <w:p w14:paraId="19BE36F3" w14:textId="77777777" w:rsidR="00A0012B" w:rsidRPr="0093087D" w:rsidRDefault="00A0012B" w:rsidP="00A0012B">
      <w:pPr>
        <w:numPr>
          <w:ilvl w:val="0"/>
          <w:numId w:val="8"/>
        </w:numPr>
        <w:rPr>
          <w:rFonts w:ascii="Aptos" w:hAnsi="Aptos"/>
          <w:sz w:val="19"/>
          <w:szCs w:val="19"/>
        </w:rPr>
      </w:pPr>
      <w:r w:rsidRPr="0093087D">
        <w:rPr>
          <w:rFonts w:ascii="Aptos" w:hAnsi="Aptos"/>
          <w:b/>
          <w:bCs/>
          <w:sz w:val="19"/>
          <w:szCs w:val="19"/>
        </w:rPr>
        <w:t>Address:</w:t>
      </w:r>
      <w:r w:rsidRPr="0093087D">
        <w:rPr>
          <w:rFonts w:ascii="Aptos" w:hAnsi="Aptos"/>
          <w:sz w:val="19"/>
          <w:szCs w:val="19"/>
        </w:rPr>
        <w:t xml:space="preserve"> 4 Valhalla Way, Wakefield, NH 03872</w:t>
      </w:r>
    </w:p>
    <w:p w14:paraId="314EB6CF" w14:textId="77777777" w:rsidR="00A0012B" w:rsidRPr="0093087D" w:rsidRDefault="00A0012B" w:rsidP="00A0012B">
      <w:pPr>
        <w:numPr>
          <w:ilvl w:val="0"/>
          <w:numId w:val="8"/>
        </w:numPr>
        <w:rPr>
          <w:rFonts w:ascii="Aptos" w:hAnsi="Aptos"/>
          <w:sz w:val="19"/>
          <w:szCs w:val="19"/>
        </w:rPr>
      </w:pPr>
      <w:r w:rsidRPr="0093087D">
        <w:rPr>
          <w:rFonts w:ascii="Aptos" w:hAnsi="Aptos"/>
          <w:b/>
          <w:bCs/>
          <w:sz w:val="19"/>
          <w:szCs w:val="19"/>
        </w:rPr>
        <w:t>Website:</w:t>
      </w:r>
      <w:r w:rsidRPr="0093087D">
        <w:rPr>
          <w:rFonts w:ascii="Aptos" w:hAnsi="Aptos"/>
          <w:sz w:val="19"/>
          <w:szCs w:val="19"/>
        </w:rPr>
        <w:t xml:space="preserve"> </w:t>
      </w:r>
      <w:hyperlink r:id="rId7" w:tgtFrame="_blank" w:history="1">
        <w:r w:rsidRPr="0093087D">
          <w:rPr>
            <w:rStyle w:val="Hyperlink"/>
            <w:rFonts w:ascii="Aptos" w:hAnsi="Aptos"/>
            <w:sz w:val="19"/>
            <w:szCs w:val="19"/>
          </w:rPr>
          <w:t>www.roofersadvantage.com</w:t>
        </w:r>
      </w:hyperlink>
    </w:p>
    <w:p w14:paraId="33C7F552" w14:textId="77777777" w:rsidR="00A0012B" w:rsidRPr="0093087D" w:rsidRDefault="00A0012B" w:rsidP="00A0012B">
      <w:pPr>
        <w:numPr>
          <w:ilvl w:val="0"/>
          <w:numId w:val="8"/>
        </w:numPr>
        <w:rPr>
          <w:rFonts w:ascii="Aptos" w:hAnsi="Aptos"/>
          <w:sz w:val="19"/>
          <w:szCs w:val="19"/>
        </w:rPr>
      </w:pPr>
      <w:r w:rsidRPr="0093087D">
        <w:rPr>
          <w:rFonts w:ascii="Aptos" w:hAnsi="Aptos"/>
          <w:b/>
          <w:bCs/>
          <w:sz w:val="19"/>
          <w:szCs w:val="19"/>
        </w:rPr>
        <w:t>Toll-Free Phone:</w:t>
      </w:r>
      <w:r w:rsidRPr="0093087D">
        <w:rPr>
          <w:rFonts w:ascii="Aptos" w:hAnsi="Aptos"/>
          <w:sz w:val="19"/>
          <w:szCs w:val="19"/>
        </w:rPr>
        <w:t xml:space="preserve"> 888-YELO NOW (935-6669)</w:t>
      </w:r>
    </w:p>
    <w:p w14:paraId="191B27A1" w14:textId="77777777" w:rsidR="00A0012B" w:rsidRPr="0093087D" w:rsidRDefault="00A0012B" w:rsidP="00A0012B">
      <w:pPr>
        <w:numPr>
          <w:ilvl w:val="0"/>
          <w:numId w:val="8"/>
        </w:numPr>
        <w:rPr>
          <w:rFonts w:ascii="Aptos" w:hAnsi="Aptos"/>
          <w:sz w:val="19"/>
          <w:szCs w:val="19"/>
        </w:rPr>
      </w:pPr>
      <w:r w:rsidRPr="0093087D">
        <w:rPr>
          <w:rFonts w:ascii="Aptos" w:hAnsi="Aptos"/>
          <w:b/>
          <w:bCs/>
          <w:sz w:val="19"/>
          <w:szCs w:val="19"/>
        </w:rPr>
        <w:t>Direct Line:</w:t>
      </w:r>
      <w:r w:rsidRPr="0093087D">
        <w:rPr>
          <w:rFonts w:ascii="Aptos" w:hAnsi="Aptos"/>
          <w:sz w:val="19"/>
          <w:szCs w:val="19"/>
        </w:rPr>
        <w:t xml:space="preserve"> 603-522-5200</w:t>
      </w:r>
    </w:p>
    <w:p w14:paraId="41CC00FD" w14:textId="77777777" w:rsidR="00A0012B" w:rsidRPr="0093087D" w:rsidRDefault="00A0012B" w:rsidP="00A0012B">
      <w:pPr>
        <w:numPr>
          <w:ilvl w:val="0"/>
          <w:numId w:val="8"/>
        </w:numPr>
        <w:rPr>
          <w:rFonts w:ascii="Aptos" w:hAnsi="Aptos"/>
          <w:sz w:val="19"/>
          <w:szCs w:val="19"/>
        </w:rPr>
      </w:pPr>
      <w:r w:rsidRPr="0093087D">
        <w:rPr>
          <w:rFonts w:ascii="Aptos" w:hAnsi="Aptos"/>
          <w:b/>
          <w:bCs/>
          <w:sz w:val="19"/>
          <w:szCs w:val="19"/>
        </w:rPr>
        <w:t>Technical Support:</w:t>
      </w:r>
      <w:r w:rsidRPr="0093087D">
        <w:rPr>
          <w:rFonts w:ascii="Aptos" w:hAnsi="Aptos"/>
          <w:sz w:val="19"/>
          <w:szCs w:val="19"/>
        </w:rPr>
        <w:t xml:space="preserve"> tech@roofersadvantage.com</w:t>
      </w:r>
    </w:p>
    <w:p w14:paraId="4A4EB7E9" w14:textId="77777777" w:rsidR="00A0012B" w:rsidRPr="0093087D" w:rsidRDefault="00A0012B" w:rsidP="0093087D">
      <w:pPr>
        <w:spacing w:before="240"/>
        <w:rPr>
          <w:rFonts w:ascii="Aptos" w:hAnsi="Aptos"/>
          <w:b/>
          <w:bCs/>
          <w:sz w:val="19"/>
          <w:szCs w:val="19"/>
        </w:rPr>
      </w:pPr>
      <w:r w:rsidRPr="0093087D">
        <w:rPr>
          <w:rFonts w:ascii="Aptos" w:hAnsi="Aptos"/>
          <w:b/>
          <w:bCs/>
          <w:sz w:val="19"/>
          <w:szCs w:val="19"/>
        </w:rPr>
        <w:t>2.02 MATERIALS</w:t>
      </w:r>
    </w:p>
    <w:p w14:paraId="48F242DB" w14:textId="77777777" w:rsidR="00A0012B" w:rsidRPr="0093087D" w:rsidRDefault="00A0012B" w:rsidP="00A0012B">
      <w:pPr>
        <w:numPr>
          <w:ilvl w:val="0"/>
          <w:numId w:val="9"/>
        </w:numPr>
        <w:rPr>
          <w:rFonts w:ascii="Aptos" w:hAnsi="Aptos"/>
          <w:sz w:val="19"/>
          <w:szCs w:val="19"/>
        </w:rPr>
      </w:pPr>
      <w:r w:rsidRPr="0093087D">
        <w:rPr>
          <w:rFonts w:ascii="Aptos" w:hAnsi="Aptos"/>
          <w:b/>
          <w:bCs/>
          <w:sz w:val="19"/>
          <w:szCs w:val="19"/>
        </w:rPr>
        <w:t>A. Basis-of-Design Product:</w:t>
      </w:r>
      <w:r w:rsidRPr="0093087D">
        <w:rPr>
          <w:rFonts w:ascii="Aptos" w:hAnsi="Aptos"/>
          <w:sz w:val="19"/>
          <w:szCs w:val="19"/>
        </w:rPr>
        <w:t xml:space="preserve"> Roofers' Advantage Products, Inc. | </w:t>
      </w:r>
      <w:r w:rsidRPr="0093087D">
        <w:rPr>
          <w:rFonts w:ascii="Aptos" w:hAnsi="Aptos"/>
          <w:b/>
          <w:bCs/>
          <w:sz w:val="19"/>
          <w:szCs w:val="19"/>
        </w:rPr>
        <w:t>Flash Deck® Shingle Base</w:t>
      </w:r>
    </w:p>
    <w:p w14:paraId="10FBA3E7" w14:textId="77777777" w:rsidR="00A0012B" w:rsidRPr="0093087D" w:rsidRDefault="00A0012B" w:rsidP="00A0012B">
      <w:pPr>
        <w:numPr>
          <w:ilvl w:val="0"/>
          <w:numId w:val="9"/>
        </w:numPr>
        <w:rPr>
          <w:rFonts w:ascii="Aptos" w:hAnsi="Aptos"/>
          <w:sz w:val="19"/>
          <w:szCs w:val="19"/>
        </w:rPr>
      </w:pPr>
      <w:r w:rsidRPr="0093087D">
        <w:rPr>
          <w:rFonts w:ascii="Aptos" w:hAnsi="Aptos"/>
          <w:b/>
          <w:bCs/>
          <w:sz w:val="19"/>
          <w:szCs w:val="19"/>
        </w:rPr>
        <w:t>B. High-Temperature (HT) Self-Adhering (SA) Sheet Underlayment:</w:t>
      </w:r>
      <w:r w:rsidRPr="0093087D">
        <w:rPr>
          <w:rFonts w:ascii="Aptos" w:hAnsi="Aptos"/>
          <w:sz w:val="19"/>
          <w:szCs w:val="19"/>
        </w:rPr>
        <w:t xml:space="preserve"> Non-Woven Polypropylene Faced: ASTM D1970/D1970M, high-traction, with the underside of the facer being coated with a pressure-sensitive butyl rubber covered with a removable split release liner backing; immediate-bond technology; cold-applied.</w:t>
      </w:r>
    </w:p>
    <w:p w14:paraId="20CB8E51" w14:textId="77777777" w:rsidR="00A0012B" w:rsidRPr="0093087D" w:rsidRDefault="00A0012B" w:rsidP="00A0012B">
      <w:pPr>
        <w:numPr>
          <w:ilvl w:val="0"/>
          <w:numId w:val="9"/>
        </w:numPr>
        <w:rPr>
          <w:rFonts w:ascii="Aptos" w:hAnsi="Aptos"/>
          <w:sz w:val="19"/>
          <w:szCs w:val="19"/>
        </w:rPr>
      </w:pPr>
      <w:r w:rsidRPr="0093087D">
        <w:rPr>
          <w:rFonts w:ascii="Aptos" w:hAnsi="Aptos"/>
          <w:b/>
          <w:bCs/>
          <w:sz w:val="19"/>
          <w:szCs w:val="19"/>
        </w:rPr>
        <w:t>C. High-Temperature Underlayment: Flash Deck® Shingle Base</w:t>
      </w:r>
    </w:p>
    <w:p w14:paraId="3C1F7226" w14:textId="77777777" w:rsidR="00A0012B" w:rsidRPr="0093087D" w:rsidRDefault="00A0012B" w:rsidP="00A0012B">
      <w:pPr>
        <w:numPr>
          <w:ilvl w:val="1"/>
          <w:numId w:val="9"/>
        </w:numPr>
        <w:rPr>
          <w:rFonts w:ascii="Aptos" w:hAnsi="Aptos"/>
          <w:sz w:val="19"/>
          <w:szCs w:val="19"/>
        </w:rPr>
      </w:pPr>
      <w:r w:rsidRPr="0093087D">
        <w:rPr>
          <w:rFonts w:ascii="Aptos" w:hAnsi="Aptos"/>
          <w:b/>
          <w:bCs/>
          <w:sz w:val="19"/>
          <w:szCs w:val="19"/>
        </w:rPr>
        <w:t>Composition:</w:t>
      </w:r>
      <w:r w:rsidRPr="0093087D">
        <w:rPr>
          <w:rFonts w:ascii="Aptos" w:hAnsi="Aptos"/>
          <w:sz w:val="19"/>
          <w:szCs w:val="19"/>
        </w:rPr>
        <w:t xml:space="preserve"> Non-woven polypropylene underlayment with "Zero-Asphalt" Butyl adhesive.</w:t>
      </w:r>
    </w:p>
    <w:p w14:paraId="1D6AE28A" w14:textId="77777777" w:rsidR="00A0012B" w:rsidRPr="0093087D" w:rsidRDefault="00A0012B" w:rsidP="00A0012B">
      <w:pPr>
        <w:numPr>
          <w:ilvl w:val="1"/>
          <w:numId w:val="9"/>
        </w:numPr>
        <w:rPr>
          <w:rFonts w:ascii="Aptos" w:hAnsi="Aptos"/>
          <w:sz w:val="19"/>
          <w:szCs w:val="19"/>
        </w:rPr>
      </w:pPr>
      <w:r w:rsidRPr="0093087D">
        <w:rPr>
          <w:rFonts w:ascii="Aptos" w:hAnsi="Aptos"/>
          <w:b/>
          <w:bCs/>
          <w:sz w:val="19"/>
          <w:szCs w:val="19"/>
        </w:rPr>
        <w:t>Nominal Thickness:</w:t>
      </w:r>
      <w:r w:rsidRPr="0093087D">
        <w:rPr>
          <w:rFonts w:ascii="Aptos" w:hAnsi="Aptos"/>
          <w:sz w:val="19"/>
          <w:szCs w:val="19"/>
        </w:rPr>
        <w:t xml:space="preserve"> 17.5 mils. – Advanced non-asphaltic butyl formulation achieves superior elongation, bond strength, and nail sealability compliance under ASTM D1970 at an optimized 17.5 mils, eliminating excessive dead weight and thermal mass.</w:t>
      </w:r>
    </w:p>
    <w:p w14:paraId="28818D98" w14:textId="77777777" w:rsidR="00A0012B" w:rsidRPr="0093087D" w:rsidRDefault="00A0012B" w:rsidP="00A0012B">
      <w:pPr>
        <w:numPr>
          <w:ilvl w:val="1"/>
          <w:numId w:val="9"/>
        </w:numPr>
        <w:rPr>
          <w:rFonts w:ascii="Aptos" w:hAnsi="Aptos"/>
          <w:sz w:val="19"/>
          <w:szCs w:val="19"/>
        </w:rPr>
      </w:pPr>
      <w:r w:rsidRPr="0093087D">
        <w:rPr>
          <w:rFonts w:ascii="Aptos" w:hAnsi="Aptos"/>
          <w:b/>
          <w:bCs/>
          <w:sz w:val="19"/>
          <w:szCs w:val="19"/>
        </w:rPr>
        <w:t>Dimensions:</w:t>
      </w:r>
      <w:r w:rsidRPr="0093087D">
        <w:rPr>
          <w:rFonts w:ascii="Aptos" w:hAnsi="Aptos"/>
          <w:sz w:val="19"/>
          <w:szCs w:val="19"/>
        </w:rPr>
        <w:t xml:space="preserve"> 3 feet by 100 feet (300 sq. ft. per roll).</w:t>
      </w:r>
    </w:p>
    <w:p w14:paraId="0D21C24F" w14:textId="77777777" w:rsidR="00A0012B" w:rsidRPr="0093087D" w:rsidRDefault="00A0012B" w:rsidP="00A0012B">
      <w:pPr>
        <w:numPr>
          <w:ilvl w:val="1"/>
          <w:numId w:val="9"/>
        </w:numPr>
        <w:rPr>
          <w:rFonts w:ascii="Aptos" w:hAnsi="Aptos"/>
          <w:sz w:val="19"/>
          <w:szCs w:val="19"/>
        </w:rPr>
      </w:pPr>
      <w:r w:rsidRPr="0093087D">
        <w:rPr>
          <w:rFonts w:ascii="Aptos" w:hAnsi="Aptos"/>
          <w:b/>
          <w:bCs/>
          <w:sz w:val="19"/>
          <w:szCs w:val="19"/>
        </w:rPr>
        <w:t>Weight:</w:t>
      </w:r>
      <w:r w:rsidRPr="0093087D">
        <w:rPr>
          <w:rFonts w:ascii="Aptos" w:hAnsi="Aptos"/>
          <w:sz w:val="19"/>
          <w:szCs w:val="19"/>
        </w:rPr>
        <w:t xml:space="preserve"> 467.12 GSM (28.5 lbs. per 300 sq. ft. roll).</w:t>
      </w:r>
    </w:p>
    <w:p w14:paraId="63280C1E" w14:textId="77777777" w:rsidR="00A0012B" w:rsidRPr="0093087D" w:rsidRDefault="00A0012B" w:rsidP="00A0012B">
      <w:pPr>
        <w:numPr>
          <w:ilvl w:val="1"/>
          <w:numId w:val="9"/>
        </w:numPr>
        <w:rPr>
          <w:rFonts w:ascii="Aptos" w:hAnsi="Aptos"/>
          <w:sz w:val="19"/>
          <w:szCs w:val="19"/>
        </w:rPr>
      </w:pPr>
      <w:r w:rsidRPr="0093087D">
        <w:rPr>
          <w:rFonts w:ascii="Aptos" w:hAnsi="Aptos"/>
          <w:b/>
          <w:bCs/>
          <w:sz w:val="19"/>
          <w:szCs w:val="19"/>
        </w:rPr>
        <w:t>Service Temperature Range:</w:t>
      </w:r>
      <w:r w:rsidRPr="0093087D">
        <w:rPr>
          <w:rFonts w:ascii="Aptos" w:hAnsi="Aptos"/>
          <w:sz w:val="19"/>
          <w:szCs w:val="19"/>
        </w:rPr>
        <w:t xml:space="preserve"> −40°F to 240°F.</w:t>
      </w:r>
    </w:p>
    <w:p w14:paraId="1265B650" w14:textId="77777777" w:rsidR="00A0012B" w:rsidRPr="0093087D" w:rsidRDefault="00A0012B" w:rsidP="00A0012B">
      <w:pPr>
        <w:numPr>
          <w:ilvl w:val="1"/>
          <w:numId w:val="9"/>
        </w:numPr>
        <w:rPr>
          <w:rFonts w:ascii="Aptos" w:hAnsi="Aptos"/>
          <w:sz w:val="19"/>
          <w:szCs w:val="19"/>
        </w:rPr>
      </w:pPr>
      <w:r w:rsidRPr="0093087D">
        <w:rPr>
          <w:rFonts w:ascii="Aptos" w:hAnsi="Aptos"/>
          <w:b/>
          <w:bCs/>
          <w:sz w:val="19"/>
          <w:szCs w:val="19"/>
        </w:rPr>
        <w:t>UV Exposure Window:</w:t>
      </w:r>
      <w:r w:rsidRPr="0093087D">
        <w:rPr>
          <w:rFonts w:ascii="Aptos" w:hAnsi="Aptos"/>
          <w:sz w:val="19"/>
          <w:szCs w:val="19"/>
        </w:rPr>
        <w:t xml:space="preserve"> 6 Months (180 Days) maximum outdoor exposure.</w:t>
      </w:r>
    </w:p>
    <w:p w14:paraId="630FE59D" w14:textId="77777777" w:rsidR="00A0012B" w:rsidRPr="0093087D" w:rsidRDefault="00A0012B" w:rsidP="00A0012B">
      <w:pPr>
        <w:numPr>
          <w:ilvl w:val="1"/>
          <w:numId w:val="9"/>
        </w:numPr>
        <w:rPr>
          <w:rFonts w:ascii="Aptos" w:hAnsi="Aptos"/>
          <w:sz w:val="19"/>
          <w:szCs w:val="19"/>
        </w:rPr>
      </w:pPr>
      <w:r w:rsidRPr="0093087D">
        <w:rPr>
          <w:rFonts w:ascii="Aptos" w:hAnsi="Aptos"/>
          <w:b/>
          <w:bCs/>
          <w:sz w:val="19"/>
          <w:szCs w:val="19"/>
        </w:rPr>
        <w:t>Permeability:</w:t>
      </w:r>
      <w:r w:rsidRPr="0093087D">
        <w:rPr>
          <w:rFonts w:ascii="Aptos" w:hAnsi="Aptos"/>
          <w:sz w:val="19"/>
          <w:szCs w:val="19"/>
        </w:rPr>
        <w:t xml:space="preserve"> 0.042 (vapor barrier) per ASTM E96.</w:t>
      </w:r>
    </w:p>
    <w:p w14:paraId="73E8ADF8" w14:textId="77777777" w:rsidR="00A0012B" w:rsidRPr="0093087D" w:rsidRDefault="00A0012B" w:rsidP="00A0012B">
      <w:pPr>
        <w:rPr>
          <w:rFonts w:ascii="Aptos" w:hAnsi="Aptos"/>
          <w:color w:val="C00000"/>
          <w:sz w:val="19"/>
          <w:szCs w:val="19"/>
        </w:rPr>
      </w:pPr>
    </w:p>
    <w:p w14:paraId="4066FF8D" w14:textId="77777777" w:rsidR="00A0012B" w:rsidRPr="0093087D" w:rsidRDefault="00A0012B" w:rsidP="00A0012B">
      <w:pPr>
        <w:rPr>
          <w:rFonts w:ascii="Aptos" w:hAnsi="Aptos"/>
          <w:color w:val="C00000"/>
          <w:sz w:val="19"/>
          <w:szCs w:val="19"/>
        </w:rPr>
      </w:pPr>
    </w:p>
    <w:p w14:paraId="4A6692D2" w14:textId="77777777" w:rsidR="00A0012B" w:rsidRPr="0093087D" w:rsidRDefault="00A0012B" w:rsidP="00A0012B">
      <w:pPr>
        <w:rPr>
          <w:rFonts w:ascii="Aptos" w:hAnsi="Aptos"/>
          <w:color w:val="C00000"/>
          <w:sz w:val="19"/>
          <w:szCs w:val="19"/>
        </w:rPr>
      </w:pPr>
      <w:permStart w:id="1927293994" w:edGrp="everyone"/>
      <w:r w:rsidRPr="0093087D">
        <w:rPr>
          <w:rFonts w:ascii="Aptos" w:hAnsi="Aptos"/>
          <w:color w:val="C00000"/>
          <w:sz w:val="19"/>
          <w:szCs w:val="19"/>
        </w:rPr>
        <w:lastRenderedPageBreak/>
        <w:t>[SPECIFIER NOTE: To establish a closed proprietary specification (Basis of Design only), delete the comparable products below. Retain the comparable products only if the project requires an open bidding format.]</w:t>
      </w:r>
    </w:p>
    <w:p w14:paraId="5C1B70E2" w14:textId="77777777" w:rsidR="00A0012B" w:rsidRPr="0093087D" w:rsidRDefault="00A0012B" w:rsidP="00A0012B">
      <w:pPr>
        <w:numPr>
          <w:ilvl w:val="0"/>
          <w:numId w:val="10"/>
        </w:numPr>
        <w:rPr>
          <w:rFonts w:ascii="Aptos" w:hAnsi="Aptos"/>
          <w:sz w:val="19"/>
          <w:szCs w:val="19"/>
        </w:rPr>
      </w:pPr>
      <w:r w:rsidRPr="0093087D">
        <w:rPr>
          <w:rFonts w:ascii="Aptos" w:hAnsi="Aptos"/>
          <w:b/>
          <w:bCs/>
          <w:sz w:val="19"/>
          <w:szCs w:val="19"/>
        </w:rPr>
        <w:t>A. Basis of Design / Primary Product:</w:t>
      </w:r>
      <w:r w:rsidRPr="0093087D">
        <w:rPr>
          <w:rFonts w:ascii="Aptos" w:hAnsi="Aptos"/>
          <w:sz w:val="19"/>
          <w:szCs w:val="19"/>
        </w:rPr>
        <w:t xml:space="preserve"> Roofers' Advantage Products, Inc. | </w:t>
      </w:r>
      <w:r w:rsidRPr="0093087D">
        <w:rPr>
          <w:rFonts w:ascii="Aptos" w:hAnsi="Aptos"/>
          <w:b/>
          <w:bCs/>
          <w:sz w:val="19"/>
          <w:szCs w:val="19"/>
        </w:rPr>
        <w:t>Flash Deck® Shingle Base</w:t>
      </w:r>
    </w:p>
    <w:p w14:paraId="23C66BD7" w14:textId="77777777" w:rsidR="00A0012B" w:rsidRPr="0093087D" w:rsidRDefault="00A0012B" w:rsidP="00A0012B">
      <w:pPr>
        <w:numPr>
          <w:ilvl w:val="0"/>
          <w:numId w:val="10"/>
        </w:numPr>
        <w:rPr>
          <w:rFonts w:ascii="Aptos" w:hAnsi="Aptos"/>
          <w:sz w:val="19"/>
          <w:szCs w:val="19"/>
        </w:rPr>
      </w:pPr>
      <w:r w:rsidRPr="0093087D">
        <w:rPr>
          <w:rFonts w:ascii="Aptos" w:hAnsi="Aptos"/>
          <w:b/>
          <w:bCs/>
          <w:sz w:val="19"/>
          <w:szCs w:val="19"/>
        </w:rPr>
        <w:t>B. [ ] Comparable Product:</w:t>
      </w:r>
      <w:r w:rsidRPr="0093087D">
        <w:rPr>
          <w:rFonts w:ascii="Aptos" w:hAnsi="Aptos"/>
          <w:sz w:val="19"/>
          <w:szCs w:val="19"/>
        </w:rPr>
        <w:t xml:space="preserve"> GAF; StormGuard® / WeatherWatch®</w:t>
      </w:r>
    </w:p>
    <w:p w14:paraId="0E23D380" w14:textId="77777777" w:rsidR="00A0012B" w:rsidRPr="0093087D" w:rsidRDefault="00A0012B" w:rsidP="00A0012B">
      <w:pPr>
        <w:numPr>
          <w:ilvl w:val="0"/>
          <w:numId w:val="10"/>
        </w:numPr>
        <w:rPr>
          <w:rFonts w:ascii="Aptos" w:hAnsi="Aptos"/>
          <w:sz w:val="19"/>
          <w:szCs w:val="19"/>
        </w:rPr>
      </w:pPr>
      <w:r w:rsidRPr="0093087D">
        <w:rPr>
          <w:rFonts w:ascii="Aptos" w:hAnsi="Aptos"/>
          <w:b/>
          <w:bCs/>
          <w:sz w:val="19"/>
          <w:szCs w:val="19"/>
        </w:rPr>
        <w:t>C. [ ] Comparable Product:</w:t>
      </w:r>
      <w:r w:rsidRPr="0093087D">
        <w:rPr>
          <w:rFonts w:ascii="Aptos" w:hAnsi="Aptos"/>
          <w:sz w:val="19"/>
          <w:szCs w:val="19"/>
        </w:rPr>
        <w:t xml:space="preserve"> Owens Corning; Titanium® PSU30</w:t>
      </w:r>
    </w:p>
    <w:permEnd w:id="1927293994"/>
    <w:p w14:paraId="0F75986A" w14:textId="77777777" w:rsidR="00A0012B" w:rsidRPr="0093087D" w:rsidRDefault="00A0012B" w:rsidP="0093087D">
      <w:pPr>
        <w:spacing w:before="240"/>
        <w:rPr>
          <w:rFonts w:ascii="Aptos" w:hAnsi="Aptos"/>
          <w:b/>
          <w:bCs/>
          <w:sz w:val="19"/>
          <w:szCs w:val="19"/>
        </w:rPr>
      </w:pPr>
      <w:r w:rsidRPr="0093087D">
        <w:rPr>
          <w:rFonts w:ascii="Aptos" w:hAnsi="Aptos"/>
          <w:b/>
          <w:bCs/>
          <w:sz w:val="19"/>
          <w:szCs w:val="19"/>
        </w:rPr>
        <w:t>2.03 ACCESSORY MATERIALS</w:t>
      </w:r>
    </w:p>
    <w:p w14:paraId="2D64D5DA" w14:textId="77777777" w:rsidR="00A0012B" w:rsidRPr="0093087D" w:rsidRDefault="00A0012B" w:rsidP="00A0012B">
      <w:pPr>
        <w:numPr>
          <w:ilvl w:val="0"/>
          <w:numId w:val="11"/>
        </w:numPr>
        <w:rPr>
          <w:rFonts w:ascii="Aptos" w:hAnsi="Aptos"/>
          <w:sz w:val="19"/>
          <w:szCs w:val="19"/>
        </w:rPr>
      </w:pPr>
      <w:r w:rsidRPr="0093087D">
        <w:rPr>
          <w:rFonts w:ascii="Aptos" w:hAnsi="Aptos"/>
          <w:b/>
          <w:bCs/>
          <w:sz w:val="19"/>
          <w:szCs w:val="19"/>
        </w:rPr>
        <w:t>A. Accessory Detail Flashing: Flash Deck® Strip-In</w:t>
      </w:r>
    </w:p>
    <w:p w14:paraId="106CE0A5" w14:textId="77777777" w:rsidR="00A0012B" w:rsidRPr="0093087D" w:rsidRDefault="00A0012B" w:rsidP="00A0012B">
      <w:pPr>
        <w:numPr>
          <w:ilvl w:val="1"/>
          <w:numId w:val="11"/>
        </w:numPr>
        <w:rPr>
          <w:rFonts w:ascii="Aptos" w:hAnsi="Aptos"/>
          <w:sz w:val="19"/>
          <w:szCs w:val="19"/>
        </w:rPr>
      </w:pPr>
      <w:r w:rsidRPr="0093087D">
        <w:rPr>
          <w:rFonts w:ascii="Aptos" w:hAnsi="Aptos"/>
          <w:b/>
          <w:bCs/>
          <w:sz w:val="19"/>
          <w:szCs w:val="19"/>
        </w:rPr>
        <w:t>Composition:</w:t>
      </w:r>
      <w:r w:rsidRPr="0093087D">
        <w:rPr>
          <w:rFonts w:ascii="Aptos" w:hAnsi="Aptos"/>
          <w:sz w:val="19"/>
          <w:szCs w:val="19"/>
        </w:rPr>
        <w:t xml:space="preserve"> Non-woven polypropylene underlayment with "Zero-Asphalt" Butyl adhesive.</w:t>
      </w:r>
    </w:p>
    <w:p w14:paraId="3BF2C241" w14:textId="77777777" w:rsidR="00A0012B" w:rsidRPr="0093087D" w:rsidRDefault="00A0012B" w:rsidP="00A0012B">
      <w:pPr>
        <w:numPr>
          <w:ilvl w:val="1"/>
          <w:numId w:val="11"/>
        </w:numPr>
        <w:rPr>
          <w:rFonts w:ascii="Aptos" w:hAnsi="Aptos"/>
          <w:sz w:val="19"/>
          <w:szCs w:val="19"/>
        </w:rPr>
      </w:pPr>
      <w:r w:rsidRPr="0093087D">
        <w:rPr>
          <w:rFonts w:ascii="Aptos" w:hAnsi="Aptos"/>
          <w:b/>
          <w:bCs/>
          <w:sz w:val="19"/>
          <w:szCs w:val="19"/>
        </w:rPr>
        <w:t>Nominal Thickness:</w:t>
      </w:r>
      <w:r w:rsidRPr="0093087D">
        <w:rPr>
          <w:rFonts w:ascii="Aptos" w:hAnsi="Aptos"/>
          <w:sz w:val="19"/>
          <w:szCs w:val="19"/>
        </w:rPr>
        <w:t xml:space="preserve"> 17.5 mils. – Advanced non-asphaltic butyl formulation achieves superior elongation, bond strength, and nail sealability compliance under ASTM D1970 at an optimized 17.5 mils, eliminating excessive dead weight and thermal mass.</w:t>
      </w:r>
    </w:p>
    <w:p w14:paraId="6B1306CF" w14:textId="77777777" w:rsidR="00A0012B" w:rsidRPr="0093087D" w:rsidRDefault="00A0012B" w:rsidP="00A0012B">
      <w:pPr>
        <w:numPr>
          <w:ilvl w:val="1"/>
          <w:numId w:val="11"/>
        </w:numPr>
        <w:rPr>
          <w:rFonts w:ascii="Aptos" w:hAnsi="Aptos"/>
          <w:sz w:val="19"/>
          <w:szCs w:val="19"/>
        </w:rPr>
      </w:pPr>
      <w:r w:rsidRPr="0093087D">
        <w:rPr>
          <w:rFonts w:ascii="Aptos" w:hAnsi="Aptos"/>
          <w:b/>
          <w:bCs/>
          <w:sz w:val="19"/>
          <w:szCs w:val="19"/>
        </w:rPr>
        <w:t>Dimensions:</w:t>
      </w:r>
      <w:r w:rsidRPr="0093087D">
        <w:rPr>
          <w:rFonts w:ascii="Aptos" w:hAnsi="Aptos"/>
          <w:sz w:val="19"/>
          <w:szCs w:val="19"/>
        </w:rPr>
        <w:t xml:space="preserve"> 9 inches by 100 feet (75 sq. ft. per roll; 0.75 squares).</w:t>
      </w:r>
    </w:p>
    <w:p w14:paraId="53F9332D" w14:textId="77777777" w:rsidR="00A0012B" w:rsidRPr="0093087D" w:rsidRDefault="00A0012B" w:rsidP="00A0012B">
      <w:pPr>
        <w:numPr>
          <w:ilvl w:val="1"/>
          <w:numId w:val="11"/>
        </w:numPr>
        <w:rPr>
          <w:rFonts w:ascii="Aptos" w:hAnsi="Aptos"/>
          <w:sz w:val="19"/>
          <w:szCs w:val="19"/>
        </w:rPr>
      </w:pPr>
      <w:r w:rsidRPr="0093087D">
        <w:rPr>
          <w:rFonts w:ascii="Aptos" w:hAnsi="Aptos"/>
          <w:b/>
          <w:bCs/>
          <w:sz w:val="19"/>
          <w:szCs w:val="19"/>
        </w:rPr>
        <w:t>Weight:</w:t>
      </w:r>
      <w:r w:rsidRPr="0093087D">
        <w:rPr>
          <w:rFonts w:ascii="Aptos" w:hAnsi="Aptos"/>
          <w:sz w:val="19"/>
          <w:szCs w:val="19"/>
        </w:rPr>
        <w:t xml:space="preserve"> 467.12 GSM material density (7.5 lbs. per 75 sq. ft. roll).</w:t>
      </w:r>
    </w:p>
    <w:p w14:paraId="1A2D287B" w14:textId="77777777" w:rsidR="00A0012B" w:rsidRPr="0093087D" w:rsidRDefault="00A0012B" w:rsidP="00A0012B">
      <w:pPr>
        <w:numPr>
          <w:ilvl w:val="1"/>
          <w:numId w:val="11"/>
        </w:numPr>
        <w:rPr>
          <w:rFonts w:ascii="Aptos" w:hAnsi="Aptos"/>
          <w:sz w:val="19"/>
          <w:szCs w:val="19"/>
        </w:rPr>
      </w:pPr>
      <w:r w:rsidRPr="0093087D">
        <w:rPr>
          <w:rFonts w:ascii="Aptos" w:hAnsi="Aptos"/>
          <w:b/>
          <w:bCs/>
          <w:sz w:val="19"/>
          <w:szCs w:val="19"/>
        </w:rPr>
        <w:t>Service Temperature Range:</w:t>
      </w:r>
      <w:r w:rsidRPr="0093087D">
        <w:rPr>
          <w:rFonts w:ascii="Aptos" w:hAnsi="Aptos"/>
          <w:sz w:val="19"/>
          <w:szCs w:val="19"/>
        </w:rPr>
        <w:t xml:space="preserve"> −40°F to 240°F.</w:t>
      </w:r>
    </w:p>
    <w:p w14:paraId="5176B612" w14:textId="77777777" w:rsidR="00A0012B" w:rsidRPr="0093087D" w:rsidRDefault="00A0012B" w:rsidP="00A0012B">
      <w:pPr>
        <w:numPr>
          <w:ilvl w:val="1"/>
          <w:numId w:val="11"/>
        </w:numPr>
        <w:rPr>
          <w:rFonts w:ascii="Aptos" w:hAnsi="Aptos"/>
          <w:sz w:val="19"/>
          <w:szCs w:val="19"/>
        </w:rPr>
      </w:pPr>
      <w:r w:rsidRPr="0093087D">
        <w:rPr>
          <w:rFonts w:ascii="Aptos" w:hAnsi="Aptos"/>
          <w:b/>
          <w:bCs/>
          <w:sz w:val="19"/>
          <w:szCs w:val="19"/>
        </w:rPr>
        <w:t>UV Exposure Window:</w:t>
      </w:r>
      <w:r w:rsidRPr="0093087D">
        <w:rPr>
          <w:rFonts w:ascii="Aptos" w:hAnsi="Aptos"/>
          <w:sz w:val="19"/>
          <w:szCs w:val="19"/>
        </w:rPr>
        <w:t xml:space="preserve"> 6 Months (180 Days) maximum outdoor exposure.</w:t>
      </w:r>
    </w:p>
    <w:p w14:paraId="5233C401" w14:textId="77777777" w:rsidR="00A0012B" w:rsidRPr="0093087D" w:rsidRDefault="00A0012B" w:rsidP="00A0012B">
      <w:pPr>
        <w:numPr>
          <w:ilvl w:val="1"/>
          <w:numId w:val="11"/>
        </w:numPr>
        <w:rPr>
          <w:rFonts w:ascii="Aptos" w:hAnsi="Aptos"/>
          <w:sz w:val="19"/>
          <w:szCs w:val="19"/>
        </w:rPr>
      </w:pPr>
      <w:r w:rsidRPr="0093087D">
        <w:rPr>
          <w:rFonts w:ascii="Aptos" w:hAnsi="Aptos"/>
          <w:b/>
          <w:bCs/>
          <w:sz w:val="19"/>
          <w:szCs w:val="19"/>
        </w:rPr>
        <w:t>Permeability:</w:t>
      </w:r>
      <w:r w:rsidRPr="0093087D">
        <w:rPr>
          <w:rFonts w:ascii="Aptos" w:hAnsi="Aptos"/>
          <w:sz w:val="19"/>
          <w:szCs w:val="19"/>
        </w:rPr>
        <w:t xml:space="preserve"> 0.042 (vapor barrier) per ASTM E96.</w:t>
      </w:r>
    </w:p>
    <w:p w14:paraId="26F330AF" w14:textId="77777777" w:rsidR="00A0012B" w:rsidRPr="0093087D" w:rsidRDefault="00A0012B" w:rsidP="00A0012B">
      <w:pPr>
        <w:numPr>
          <w:ilvl w:val="1"/>
          <w:numId w:val="11"/>
        </w:numPr>
        <w:rPr>
          <w:rFonts w:ascii="Aptos" w:hAnsi="Aptos"/>
          <w:sz w:val="19"/>
          <w:szCs w:val="19"/>
        </w:rPr>
      </w:pPr>
      <w:r w:rsidRPr="0093087D">
        <w:rPr>
          <w:rFonts w:ascii="Aptos" w:hAnsi="Aptos"/>
          <w:b/>
          <w:bCs/>
          <w:sz w:val="19"/>
          <w:szCs w:val="19"/>
        </w:rPr>
        <w:t>Description:</w:t>
      </w:r>
      <w:r w:rsidRPr="0093087D">
        <w:rPr>
          <w:rFonts w:ascii="Aptos" w:hAnsi="Aptos"/>
          <w:sz w:val="19"/>
          <w:szCs w:val="19"/>
        </w:rPr>
        <w:t xml:space="preserve"> Flash Deck® Strip-In reinforces all critical roof junctions. It creates essential redundancy in valleys, effectively isolates the vertical legs of wall flashings, and provides multiple eave application options for superior deck sealing while isolating fasteners to prevent corrosion.</w:t>
      </w:r>
    </w:p>
    <w:p w14:paraId="62F6CCEB" w14:textId="77777777" w:rsidR="0093087D" w:rsidRDefault="0093087D" w:rsidP="00A0012B">
      <w:pPr>
        <w:rPr>
          <w:rFonts w:ascii="Aptos" w:hAnsi="Aptos"/>
          <w:b/>
          <w:bCs/>
          <w:sz w:val="21"/>
          <w:szCs w:val="21"/>
        </w:rPr>
      </w:pPr>
    </w:p>
    <w:p w14:paraId="5A9F66A4" w14:textId="37556B01" w:rsidR="00A0012B" w:rsidRPr="0093087D" w:rsidRDefault="00A0012B" w:rsidP="00A0012B">
      <w:pPr>
        <w:rPr>
          <w:rFonts w:ascii="Aptos" w:hAnsi="Aptos"/>
          <w:b/>
          <w:bCs/>
          <w:sz w:val="21"/>
          <w:szCs w:val="21"/>
        </w:rPr>
      </w:pPr>
      <w:r w:rsidRPr="0093087D">
        <w:rPr>
          <w:rFonts w:ascii="Aptos" w:hAnsi="Aptos"/>
          <w:b/>
          <w:bCs/>
          <w:sz w:val="21"/>
          <w:szCs w:val="21"/>
        </w:rPr>
        <w:t>PART 3 - EXECUTION</w:t>
      </w:r>
    </w:p>
    <w:p w14:paraId="30317CD8" w14:textId="77777777" w:rsidR="00A0012B" w:rsidRPr="0093087D" w:rsidRDefault="00A0012B" w:rsidP="00A0012B">
      <w:pPr>
        <w:rPr>
          <w:rFonts w:ascii="Aptos" w:hAnsi="Aptos"/>
          <w:b/>
          <w:bCs/>
          <w:sz w:val="19"/>
          <w:szCs w:val="19"/>
        </w:rPr>
      </w:pPr>
      <w:r w:rsidRPr="0093087D">
        <w:rPr>
          <w:rFonts w:ascii="Aptos" w:hAnsi="Aptos"/>
          <w:b/>
          <w:bCs/>
          <w:sz w:val="19"/>
          <w:szCs w:val="19"/>
        </w:rPr>
        <w:t>3.01 EXAMINATION &amp; PREPARATION</w:t>
      </w:r>
    </w:p>
    <w:p w14:paraId="758F2715" w14:textId="77777777" w:rsidR="00A0012B" w:rsidRPr="0093087D" w:rsidRDefault="00A0012B" w:rsidP="00A0012B">
      <w:pPr>
        <w:numPr>
          <w:ilvl w:val="0"/>
          <w:numId w:val="12"/>
        </w:numPr>
        <w:rPr>
          <w:rFonts w:ascii="Aptos" w:hAnsi="Aptos"/>
          <w:sz w:val="19"/>
          <w:szCs w:val="19"/>
        </w:rPr>
      </w:pPr>
      <w:r w:rsidRPr="0093087D">
        <w:rPr>
          <w:rFonts w:ascii="Aptos" w:hAnsi="Aptos"/>
          <w:b/>
          <w:bCs/>
          <w:sz w:val="19"/>
          <w:szCs w:val="19"/>
        </w:rPr>
        <w:t>A. Substrate:</w:t>
      </w:r>
      <w:r w:rsidRPr="0093087D">
        <w:rPr>
          <w:rFonts w:ascii="Aptos" w:hAnsi="Aptos"/>
          <w:sz w:val="19"/>
          <w:szCs w:val="19"/>
        </w:rPr>
        <w:t xml:space="preserve"> Inspect deck for structural integrity. Must be clean, dry, and free of debris, rotted wood, or protrusions.</w:t>
      </w:r>
    </w:p>
    <w:p w14:paraId="0FDB4ED0" w14:textId="54FD5817" w:rsidR="00A0012B" w:rsidRPr="0093087D" w:rsidRDefault="00A0012B" w:rsidP="00A0012B">
      <w:pPr>
        <w:numPr>
          <w:ilvl w:val="0"/>
          <w:numId w:val="12"/>
        </w:numPr>
        <w:rPr>
          <w:rFonts w:ascii="Aptos" w:hAnsi="Aptos"/>
          <w:sz w:val="19"/>
          <w:szCs w:val="19"/>
        </w:rPr>
      </w:pPr>
      <w:r w:rsidRPr="0093087D">
        <w:rPr>
          <w:rFonts w:ascii="Aptos" w:hAnsi="Aptos"/>
          <w:b/>
          <w:bCs/>
          <w:sz w:val="19"/>
          <w:szCs w:val="19"/>
        </w:rPr>
        <w:t>B. Priming:</w:t>
      </w:r>
      <w:r w:rsidRPr="0093087D">
        <w:rPr>
          <w:rFonts w:ascii="Aptos" w:hAnsi="Aptos"/>
          <w:sz w:val="19"/>
          <w:szCs w:val="19"/>
        </w:rPr>
        <w:t xml:space="preserve"> Required for concrete/masonry using butyl-compatible primer. Not required for clean wood decks above 5</w:t>
      </w:r>
      <w:r w:rsidR="00F4665C" w:rsidRPr="0093087D">
        <w:rPr>
          <w:rFonts w:ascii="Aptos" w:hAnsi="Aptos"/>
          <w:sz w:val="19"/>
          <w:szCs w:val="19"/>
        </w:rPr>
        <w:t>°</w:t>
      </w:r>
      <w:r w:rsidRPr="0093087D">
        <w:rPr>
          <w:rFonts w:ascii="Aptos" w:hAnsi="Aptos"/>
          <w:sz w:val="19"/>
          <w:szCs w:val="19"/>
        </w:rPr>
        <w:t>F.</w:t>
      </w:r>
    </w:p>
    <w:p w14:paraId="6B6B308A" w14:textId="77777777" w:rsidR="00A0012B" w:rsidRPr="0093087D" w:rsidRDefault="00A0012B" w:rsidP="0093087D">
      <w:pPr>
        <w:spacing w:before="240"/>
        <w:rPr>
          <w:rFonts w:ascii="Aptos" w:hAnsi="Aptos"/>
          <w:b/>
          <w:bCs/>
          <w:sz w:val="19"/>
          <w:szCs w:val="19"/>
        </w:rPr>
      </w:pPr>
      <w:r w:rsidRPr="0093087D">
        <w:rPr>
          <w:rFonts w:ascii="Aptos" w:hAnsi="Aptos"/>
          <w:b/>
          <w:bCs/>
          <w:sz w:val="19"/>
          <w:szCs w:val="19"/>
        </w:rPr>
        <w:t>3.02 INSTALLATION</w:t>
      </w:r>
    </w:p>
    <w:p w14:paraId="3068C3DD" w14:textId="3E2EC529" w:rsidR="0093087D" w:rsidRDefault="00A0012B" w:rsidP="00A0012B">
      <w:pPr>
        <w:numPr>
          <w:ilvl w:val="0"/>
          <w:numId w:val="13"/>
        </w:numPr>
        <w:rPr>
          <w:rFonts w:ascii="Aptos" w:hAnsi="Aptos"/>
          <w:sz w:val="19"/>
          <w:szCs w:val="19"/>
        </w:rPr>
        <w:sectPr w:rsidR="0093087D" w:rsidSect="0093087D">
          <w:headerReference w:type="first" r:id="rId8"/>
          <w:footerReference w:type="first" r:id="rId9"/>
          <w:pgSz w:w="12240" w:h="15840"/>
          <w:pgMar w:top="1440" w:right="1440" w:bottom="1440" w:left="1440" w:header="720" w:footer="720" w:gutter="0"/>
          <w:cols w:space="720"/>
          <w:titlePg/>
          <w:docGrid w:linePitch="360"/>
        </w:sectPr>
      </w:pPr>
      <w:r w:rsidRPr="0093087D">
        <w:rPr>
          <w:rFonts w:ascii="Aptos" w:hAnsi="Aptos"/>
          <w:b/>
          <w:bCs/>
          <w:sz w:val="19"/>
          <w:szCs w:val="19"/>
        </w:rPr>
        <w:t>Valleys:</w:t>
      </w:r>
      <w:r w:rsidRPr="0093087D">
        <w:rPr>
          <w:rFonts w:ascii="Aptos" w:hAnsi="Aptos"/>
          <w:sz w:val="19"/>
          <w:szCs w:val="19"/>
        </w:rPr>
        <w:t xml:space="preserve"> Install 9-inch Flash Deck® Strip-In prior to primary underlayment, working from eave to ridge. Crease lengthwise to conform to valley profile, center in valley, and press firmly into place. Overlap Flash Deck® Shingle Base centered in the valley onto the already installed Flash Deck® Strip-In. Flash Deck® Strip-In is not a complete standalone valley detail and must always be covered by a primary self-adhered Flash Deck® Shingle Base</w:t>
      </w:r>
    </w:p>
    <w:p w14:paraId="3F1EC270" w14:textId="3C5163BF" w:rsidR="00A0012B" w:rsidRPr="0093087D" w:rsidRDefault="00A0012B" w:rsidP="0093087D">
      <w:pPr>
        <w:pStyle w:val="ListParagraph"/>
        <w:numPr>
          <w:ilvl w:val="0"/>
          <w:numId w:val="13"/>
        </w:numPr>
        <w:rPr>
          <w:rFonts w:ascii="Aptos" w:hAnsi="Aptos"/>
          <w:sz w:val="19"/>
          <w:szCs w:val="19"/>
        </w:rPr>
      </w:pPr>
      <w:r w:rsidRPr="0093087D">
        <w:rPr>
          <w:rFonts w:ascii="Aptos" w:hAnsi="Aptos"/>
          <w:b/>
          <w:bCs/>
          <w:sz w:val="19"/>
          <w:szCs w:val="19"/>
        </w:rPr>
        <w:lastRenderedPageBreak/>
        <w:t>Eaves (General):</w:t>
      </w:r>
      <w:r w:rsidRPr="0093087D">
        <w:rPr>
          <w:rFonts w:ascii="Aptos" w:hAnsi="Aptos"/>
          <w:sz w:val="19"/>
          <w:szCs w:val="19"/>
        </w:rPr>
        <w:t xml:space="preserve"> Work from eave (low point) to ridge (high point), extending membrane at least 36 inches inside the interior wall line. At the eave edge, coordinate sequencing with drip edge and Flash Deck® Strip-In per selected eave detailing tier.</w:t>
      </w:r>
    </w:p>
    <w:p w14:paraId="1A160860" w14:textId="77777777" w:rsidR="00A0012B" w:rsidRPr="0093087D" w:rsidRDefault="00A0012B" w:rsidP="00A0012B">
      <w:pPr>
        <w:numPr>
          <w:ilvl w:val="0"/>
          <w:numId w:val="13"/>
        </w:numPr>
        <w:rPr>
          <w:rFonts w:ascii="Aptos" w:hAnsi="Aptos"/>
          <w:sz w:val="19"/>
          <w:szCs w:val="19"/>
        </w:rPr>
      </w:pPr>
      <w:r w:rsidRPr="0093087D">
        <w:rPr>
          <w:rFonts w:ascii="Aptos" w:hAnsi="Aptos"/>
          <w:b/>
          <w:bCs/>
          <w:sz w:val="19"/>
          <w:szCs w:val="19"/>
        </w:rPr>
        <w:t>General Sequencing &amp; Laps:</w:t>
      </w:r>
      <w:r w:rsidRPr="0093087D">
        <w:rPr>
          <w:rFonts w:ascii="Aptos" w:hAnsi="Aptos"/>
          <w:sz w:val="19"/>
          <w:szCs w:val="19"/>
        </w:rPr>
        <w:t xml:space="preserve"> Work from eave (low point) to ridge (high point). Extend membrane 36 inches inside the interior wall line. Maintain 4-inch horizontal head laps and 10-inch vertical end laps. Stagger vertical laps by a minimum of 6 feet.</w:t>
      </w:r>
    </w:p>
    <w:p w14:paraId="5A4BFB81" w14:textId="77777777" w:rsidR="00A0012B" w:rsidRPr="0093087D" w:rsidRDefault="00A0012B" w:rsidP="00A0012B">
      <w:pPr>
        <w:numPr>
          <w:ilvl w:val="0"/>
          <w:numId w:val="13"/>
        </w:numPr>
        <w:rPr>
          <w:rFonts w:ascii="Aptos" w:hAnsi="Aptos"/>
          <w:sz w:val="19"/>
          <w:szCs w:val="19"/>
        </w:rPr>
      </w:pPr>
      <w:r w:rsidRPr="0093087D">
        <w:rPr>
          <w:rFonts w:ascii="Aptos" w:hAnsi="Aptos"/>
          <w:b/>
          <w:bCs/>
          <w:sz w:val="19"/>
          <w:szCs w:val="19"/>
        </w:rPr>
        <w:t>Adhesion &amp; Seaming:</w:t>
      </w:r>
      <w:r w:rsidRPr="0093087D">
        <w:rPr>
          <w:rFonts w:ascii="Aptos" w:hAnsi="Aptos"/>
          <w:sz w:val="19"/>
          <w:szCs w:val="19"/>
        </w:rPr>
        <w:t xml:space="preserve"> Peel release liner and apply membrane. Broom the field and hand-roll all seams and overlaps using a weighted roller to activate the pressure-sensitive adhesive bond.</w:t>
      </w:r>
    </w:p>
    <w:p w14:paraId="2FFC5948" w14:textId="77777777" w:rsidR="00A0012B" w:rsidRPr="0093087D" w:rsidRDefault="00A0012B" w:rsidP="00A0012B">
      <w:pPr>
        <w:numPr>
          <w:ilvl w:val="0"/>
          <w:numId w:val="13"/>
        </w:numPr>
        <w:rPr>
          <w:rFonts w:ascii="Aptos" w:hAnsi="Aptos"/>
          <w:sz w:val="19"/>
          <w:szCs w:val="19"/>
        </w:rPr>
      </w:pPr>
      <w:r w:rsidRPr="0093087D">
        <w:rPr>
          <w:rFonts w:ascii="Aptos" w:hAnsi="Aptos"/>
          <w:b/>
          <w:bCs/>
          <w:sz w:val="19"/>
          <w:szCs w:val="19"/>
        </w:rPr>
        <w:t>Wall Detailing:</w:t>
      </w:r>
      <w:r w:rsidRPr="0093087D">
        <w:rPr>
          <w:rFonts w:ascii="Aptos" w:hAnsi="Aptos"/>
          <w:sz w:val="19"/>
          <w:szCs w:val="19"/>
        </w:rPr>
        <w:t xml:space="preserve"> Install Flash Deck® Strip-In along a pre-snapped chalk line to fully encapsulate the vertical legs of metal wall flashings (step, continuous, and headwall), sealing this critical transition against water intrusion.</w:t>
      </w:r>
    </w:p>
    <w:p w14:paraId="7EF9FBB0" w14:textId="77777777" w:rsidR="00A0012B" w:rsidRPr="0093087D" w:rsidRDefault="00A0012B" w:rsidP="00A0012B">
      <w:pPr>
        <w:numPr>
          <w:ilvl w:val="0"/>
          <w:numId w:val="13"/>
        </w:numPr>
        <w:rPr>
          <w:rFonts w:ascii="Aptos" w:hAnsi="Aptos"/>
          <w:sz w:val="19"/>
          <w:szCs w:val="19"/>
        </w:rPr>
      </w:pPr>
      <w:r w:rsidRPr="0093087D">
        <w:rPr>
          <w:rFonts w:ascii="Aptos" w:hAnsi="Aptos"/>
          <w:b/>
          <w:bCs/>
          <w:sz w:val="19"/>
          <w:szCs w:val="19"/>
        </w:rPr>
        <w:t>Eave Detailing (Select one):</w:t>
      </w:r>
    </w:p>
    <w:p w14:paraId="57399BA7" w14:textId="77777777" w:rsidR="00A0012B" w:rsidRPr="0093087D" w:rsidRDefault="00A0012B" w:rsidP="00A0012B">
      <w:pPr>
        <w:rPr>
          <w:rFonts w:ascii="Aptos" w:hAnsi="Aptos"/>
          <w:color w:val="C00000"/>
          <w:sz w:val="19"/>
          <w:szCs w:val="19"/>
        </w:rPr>
      </w:pPr>
      <w:permStart w:id="1402222173" w:edGrp="everyone"/>
      <w:r w:rsidRPr="0093087D">
        <w:rPr>
          <w:rFonts w:ascii="Aptos" w:hAnsi="Aptos"/>
          <w:color w:val="C00000"/>
          <w:sz w:val="19"/>
          <w:szCs w:val="19"/>
        </w:rPr>
        <w:t xml:space="preserve">[ </w:t>
      </w:r>
      <w:r w:rsidRPr="0093087D">
        <w:rPr>
          <w:rFonts w:ascii="Aptos" w:hAnsi="Aptos"/>
          <w:b/>
          <w:bCs/>
          <w:color w:val="C00000"/>
          <w:sz w:val="19"/>
          <w:szCs w:val="19"/>
        </w:rPr>
        <w:t>SPECIFIER NOTE:</w:t>
      </w:r>
      <w:r w:rsidRPr="0093087D">
        <w:rPr>
          <w:rFonts w:ascii="Aptos" w:hAnsi="Aptos"/>
          <w:color w:val="C00000"/>
          <w:sz w:val="19"/>
          <w:szCs w:val="19"/>
        </w:rPr>
        <w:t xml:space="preserve"> Select one eave detailing option below to suit project requirements based on exposure severity and local wind/water loads. For detailed installation diagrams, see drawings SHG-1, SHG-2, and SHG-3, or contact our technical support team directly at tech@roofersadvantage.com.]</w:t>
      </w:r>
    </w:p>
    <w:p w14:paraId="5815344D" w14:textId="77777777" w:rsidR="00A0012B" w:rsidRPr="0093087D" w:rsidRDefault="00A0012B" w:rsidP="00A0012B">
      <w:pPr>
        <w:numPr>
          <w:ilvl w:val="0"/>
          <w:numId w:val="14"/>
        </w:numPr>
        <w:rPr>
          <w:rFonts w:ascii="Aptos" w:hAnsi="Aptos"/>
          <w:sz w:val="19"/>
          <w:szCs w:val="19"/>
        </w:rPr>
      </w:pPr>
      <w:r w:rsidRPr="0093087D">
        <w:rPr>
          <w:rFonts w:ascii="Aptos" w:hAnsi="Aptos"/>
          <w:b/>
          <w:bCs/>
          <w:sz w:val="19"/>
          <w:szCs w:val="19"/>
        </w:rPr>
        <w:t>A. Standard:</w:t>
      </w:r>
      <w:r w:rsidRPr="0093087D">
        <w:rPr>
          <w:rFonts w:ascii="Aptos" w:hAnsi="Aptos"/>
          <w:sz w:val="19"/>
          <w:szCs w:val="19"/>
        </w:rPr>
        <w:t xml:space="preserve"> [ ] Install drip edge first directly onto roof deck; apply Flash Deck® Shingle Base over nail flange to the nose of drip edge.</w:t>
      </w:r>
    </w:p>
    <w:p w14:paraId="4084579F" w14:textId="77777777" w:rsidR="00A0012B" w:rsidRPr="0093087D" w:rsidRDefault="00A0012B" w:rsidP="00A0012B">
      <w:pPr>
        <w:numPr>
          <w:ilvl w:val="0"/>
          <w:numId w:val="14"/>
        </w:numPr>
        <w:rPr>
          <w:rFonts w:ascii="Aptos" w:hAnsi="Aptos"/>
          <w:sz w:val="19"/>
          <w:szCs w:val="19"/>
        </w:rPr>
      </w:pPr>
      <w:r w:rsidRPr="0093087D">
        <w:rPr>
          <w:rFonts w:ascii="Aptos" w:hAnsi="Aptos"/>
          <w:b/>
          <w:bCs/>
          <w:sz w:val="19"/>
          <w:szCs w:val="19"/>
        </w:rPr>
        <w:t>B. Enhanced:</w:t>
      </w:r>
      <w:r w:rsidRPr="0093087D">
        <w:rPr>
          <w:rFonts w:ascii="Aptos" w:hAnsi="Aptos"/>
          <w:sz w:val="19"/>
          <w:szCs w:val="19"/>
        </w:rPr>
        <w:t xml:space="preserve"> [ ] Apply Flash Deck® Shingle Base onto fascia; install drip edge; seal drip edge nail flange with Flash Deck® Strip-In.</w:t>
      </w:r>
    </w:p>
    <w:p w14:paraId="30224CF3" w14:textId="77777777" w:rsidR="00A0012B" w:rsidRPr="0093087D" w:rsidRDefault="00A0012B" w:rsidP="00A0012B">
      <w:pPr>
        <w:numPr>
          <w:ilvl w:val="0"/>
          <w:numId w:val="14"/>
        </w:numPr>
        <w:rPr>
          <w:rFonts w:ascii="Aptos" w:hAnsi="Aptos"/>
          <w:sz w:val="19"/>
          <w:szCs w:val="19"/>
        </w:rPr>
      </w:pPr>
      <w:r w:rsidRPr="0093087D">
        <w:rPr>
          <w:rFonts w:ascii="Aptos" w:hAnsi="Aptos"/>
          <w:b/>
          <w:bCs/>
          <w:sz w:val="19"/>
          <w:szCs w:val="19"/>
        </w:rPr>
        <w:t>C. Superior:</w:t>
      </w:r>
      <w:r w:rsidRPr="0093087D">
        <w:rPr>
          <w:rFonts w:ascii="Aptos" w:hAnsi="Aptos"/>
          <w:sz w:val="19"/>
          <w:szCs w:val="19"/>
        </w:rPr>
        <w:t xml:space="preserve"> [ ] Install Flash Deck® Strip-In on roof deck extending onto fascia; install drip edge; apply Flash Deck® Shingle Base over top of drip edge flange, covering all fasteners.</w:t>
      </w:r>
    </w:p>
    <w:permEnd w:id="1402222173"/>
    <w:p w14:paraId="2EEEC61E" w14:textId="77777777" w:rsidR="00A0012B" w:rsidRPr="0093087D" w:rsidRDefault="00A0012B" w:rsidP="0093087D">
      <w:pPr>
        <w:spacing w:before="240"/>
        <w:rPr>
          <w:rFonts w:ascii="Aptos" w:hAnsi="Aptos"/>
          <w:b/>
          <w:bCs/>
          <w:sz w:val="19"/>
          <w:szCs w:val="19"/>
        </w:rPr>
      </w:pPr>
      <w:r w:rsidRPr="0093087D">
        <w:rPr>
          <w:rFonts w:ascii="Aptos" w:hAnsi="Aptos"/>
          <w:b/>
          <w:bCs/>
          <w:sz w:val="19"/>
          <w:szCs w:val="19"/>
        </w:rPr>
        <w:t>3.03 PROTECTION</w:t>
      </w:r>
    </w:p>
    <w:p w14:paraId="19333D73" w14:textId="77777777" w:rsidR="00A0012B" w:rsidRPr="0093087D" w:rsidRDefault="00A0012B" w:rsidP="00A0012B">
      <w:pPr>
        <w:numPr>
          <w:ilvl w:val="0"/>
          <w:numId w:val="15"/>
        </w:numPr>
        <w:rPr>
          <w:rFonts w:ascii="Aptos" w:hAnsi="Aptos"/>
          <w:sz w:val="19"/>
          <w:szCs w:val="19"/>
        </w:rPr>
      </w:pPr>
      <w:r w:rsidRPr="0093087D">
        <w:rPr>
          <w:rFonts w:ascii="Aptos" w:hAnsi="Aptos"/>
          <w:b/>
          <w:bCs/>
          <w:sz w:val="19"/>
          <w:szCs w:val="19"/>
        </w:rPr>
        <w:t>A. UV Exposure:</w:t>
      </w:r>
      <w:r w:rsidRPr="0093087D">
        <w:rPr>
          <w:rFonts w:ascii="Aptos" w:hAnsi="Aptos"/>
          <w:sz w:val="19"/>
          <w:szCs w:val="19"/>
        </w:rPr>
        <w:t xml:space="preserve"> Install primary roof cladding within 6 months (180 days) maximum outdoor exposure.</w:t>
      </w:r>
    </w:p>
    <w:p w14:paraId="5DC9225E" w14:textId="77777777" w:rsidR="00A0012B" w:rsidRPr="0093087D" w:rsidRDefault="00A0012B" w:rsidP="00A0012B">
      <w:pPr>
        <w:numPr>
          <w:ilvl w:val="0"/>
          <w:numId w:val="15"/>
        </w:numPr>
        <w:rPr>
          <w:rFonts w:ascii="Aptos" w:hAnsi="Aptos"/>
          <w:sz w:val="19"/>
          <w:szCs w:val="19"/>
        </w:rPr>
      </w:pPr>
      <w:r w:rsidRPr="0093087D">
        <w:rPr>
          <w:rFonts w:ascii="Aptos" w:hAnsi="Aptos"/>
          <w:b/>
          <w:bCs/>
          <w:sz w:val="19"/>
          <w:szCs w:val="19"/>
        </w:rPr>
        <w:t>B. High-Traffic:</w:t>
      </w:r>
      <w:r w:rsidRPr="0093087D">
        <w:rPr>
          <w:rFonts w:ascii="Aptos" w:hAnsi="Aptos"/>
          <w:sz w:val="19"/>
          <w:szCs w:val="19"/>
        </w:rPr>
        <w:t xml:space="preserve"> Install protective boardwalks or walk pads during material loading and construction operations to prevent surface scuffing, punctures, or damage to installed underlayment and detail flashings.</w:t>
      </w:r>
    </w:p>
    <w:p w14:paraId="083855D4" w14:textId="77777777" w:rsidR="00A0012B" w:rsidRPr="0093087D" w:rsidRDefault="00A0012B" w:rsidP="0093087D">
      <w:pPr>
        <w:spacing w:before="240"/>
        <w:rPr>
          <w:rFonts w:ascii="Aptos" w:hAnsi="Aptos"/>
          <w:b/>
          <w:bCs/>
          <w:sz w:val="19"/>
          <w:szCs w:val="19"/>
        </w:rPr>
      </w:pPr>
      <w:r w:rsidRPr="0093087D">
        <w:rPr>
          <w:rFonts w:ascii="Aptos" w:hAnsi="Aptos"/>
          <w:b/>
          <w:bCs/>
          <w:sz w:val="19"/>
          <w:szCs w:val="19"/>
        </w:rPr>
        <w:t>3.04 FIELD QUALITY CONTROL</w:t>
      </w:r>
    </w:p>
    <w:p w14:paraId="59B4D5A7" w14:textId="5752175F" w:rsidR="00A0012B" w:rsidRPr="0093087D" w:rsidRDefault="00A0012B" w:rsidP="0093087D">
      <w:pPr>
        <w:numPr>
          <w:ilvl w:val="0"/>
          <w:numId w:val="16"/>
        </w:numPr>
        <w:rPr>
          <w:rFonts w:ascii="Aptos" w:hAnsi="Aptos"/>
          <w:b/>
          <w:bCs/>
          <w:sz w:val="19"/>
          <w:szCs w:val="19"/>
        </w:rPr>
      </w:pPr>
      <w:r w:rsidRPr="0093087D">
        <w:rPr>
          <w:rFonts w:ascii="Aptos" w:hAnsi="Aptos"/>
          <w:b/>
          <w:bCs/>
          <w:sz w:val="19"/>
          <w:szCs w:val="19"/>
        </w:rPr>
        <w:t>Inspection:</w:t>
      </w:r>
      <w:r w:rsidRPr="0093087D">
        <w:rPr>
          <w:rFonts w:ascii="Aptos" w:hAnsi="Aptos"/>
          <w:sz w:val="19"/>
          <w:szCs w:val="19"/>
        </w:rPr>
        <w:t xml:space="preserve"> Verify that the roof deck is secure and that fastener placement and spacing comply with structural requirements. Ensure no voids and verify that all product overlaps have been properly rolled and bond-verified prior to primary roof installation. Repair surface damage or lacerations using a round patch extending 6” beyond the damaged area or a 9” Flash Deck® Strip-In extending 6” beyond damage, and roll entire patch to bond.</w:t>
      </w:r>
    </w:p>
    <w:p w14:paraId="09754D6D" w14:textId="77777777" w:rsidR="00A0012B" w:rsidRPr="0093087D" w:rsidRDefault="00A0012B" w:rsidP="00A0012B">
      <w:pPr>
        <w:jc w:val="center"/>
        <w:rPr>
          <w:rFonts w:ascii="Aptos" w:hAnsi="Aptos"/>
          <w:b/>
          <w:bCs/>
          <w:sz w:val="19"/>
          <w:szCs w:val="19"/>
        </w:rPr>
      </w:pPr>
    </w:p>
    <w:p w14:paraId="7427F555" w14:textId="77777777" w:rsidR="00A0012B" w:rsidRPr="0093087D" w:rsidRDefault="00A0012B" w:rsidP="00A0012B">
      <w:pPr>
        <w:jc w:val="center"/>
        <w:rPr>
          <w:rFonts w:ascii="Aptos" w:hAnsi="Aptos"/>
          <w:b/>
          <w:bCs/>
          <w:sz w:val="19"/>
          <w:szCs w:val="19"/>
        </w:rPr>
      </w:pPr>
    </w:p>
    <w:p w14:paraId="29224F73" w14:textId="24525DEE" w:rsidR="00A0012B" w:rsidRPr="0093087D" w:rsidRDefault="00A0012B" w:rsidP="00A0012B">
      <w:pPr>
        <w:jc w:val="center"/>
        <w:rPr>
          <w:rFonts w:ascii="Aptos" w:hAnsi="Aptos"/>
          <w:sz w:val="19"/>
          <w:szCs w:val="19"/>
        </w:rPr>
      </w:pPr>
      <w:r w:rsidRPr="0093087D">
        <w:rPr>
          <w:rFonts w:ascii="Aptos" w:hAnsi="Aptos"/>
          <w:b/>
          <w:bCs/>
          <w:sz w:val="19"/>
          <w:szCs w:val="19"/>
        </w:rPr>
        <w:t>END OF SECTION</w:t>
      </w:r>
    </w:p>
    <w:sectPr w:rsidR="00A0012B" w:rsidRPr="0093087D" w:rsidSect="0093087D">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98568" w14:textId="77777777" w:rsidR="00B451B1" w:rsidRDefault="00B451B1" w:rsidP="0093087D">
      <w:pPr>
        <w:spacing w:after="0" w:line="240" w:lineRule="auto"/>
      </w:pPr>
      <w:r>
        <w:separator/>
      </w:r>
    </w:p>
  </w:endnote>
  <w:endnote w:type="continuationSeparator" w:id="0">
    <w:p w14:paraId="74424138" w14:textId="77777777" w:rsidR="00B451B1" w:rsidRDefault="00B451B1" w:rsidP="00930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B64F2" w14:textId="0EF37F80" w:rsidR="0093087D" w:rsidRPr="0093087D" w:rsidRDefault="0093087D" w:rsidP="0093087D">
    <w:pPr>
      <w:jc w:val="center"/>
      <w:rPr>
        <w:rFonts w:ascii="Aptos" w:hAnsi="Aptos"/>
        <w:b/>
        <w:bC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5314C" w14:textId="796BDFE7" w:rsidR="003D1525" w:rsidRPr="0093087D" w:rsidRDefault="003D1525" w:rsidP="003D1525">
    <w:pPr>
      <w:jc w:val="center"/>
      <w:rPr>
        <w:rFonts w:ascii="Aptos" w:hAnsi="Aptos"/>
        <w:b/>
        <w:bCs/>
        <w:sz w:val="16"/>
        <w:szCs w:val="16"/>
      </w:rPr>
    </w:pPr>
    <w:r w:rsidRPr="00FA033B">
      <w:rPr>
        <w:rFonts w:ascii="Aptos" w:hAnsi="Aptos"/>
        <w:i/>
        <w:iCs/>
        <w:sz w:val="16"/>
        <w:szCs w:val="16"/>
      </w:rPr>
      <w:t>This guide specification is intended solely for use by licensed architects, specifiers, and contractors for incorporation into project documentation involving Roofers’ Advantage® products. Reproduction, alteration, or distribution of this document for the benefit of competing manufacturing entities is strictly prohibited.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74FB8" w14:textId="77777777" w:rsidR="00B451B1" w:rsidRDefault="00B451B1" w:rsidP="0093087D">
      <w:pPr>
        <w:spacing w:after="0" w:line="240" w:lineRule="auto"/>
      </w:pPr>
      <w:r>
        <w:separator/>
      </w:r>
    </w:p>
  </w:footnote>
  <w:footnote w:type="continuationSeparator" w:id="0">
    <w:p w14:paraId="5DF0BC24" w14:textId="77777777" w:rsidR="00B451B1" w:rsidRDefault="00B451B1" w:rsidP="009308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BAEB7" w14:textId="77777777" w:rsidR="0093087D" w:rsidRDefault="0093087D" w:rsidP="0093087D">
    <w:pPr>
      <w:pStyle w:val="Header"/>
    </w:pPr>
    <w:r w:rsidRPr="00E634DF">
      <w:rPr>
        <w:rFonts w:ascii="Gill Sans MT" w:hAnsi="Gill Sans MT"/>
        <w:noProof/>
      </w:rPr>
      <w:drawing>
        <wp:anchor distT="0" distB="0" distL="114300" distR="114300" simplePos="0" relativeHeight="251660288" behindDoc="1" locked="0" layoutInCell="1" allowOverlap="1" wp14:anchorId="75AFBF04" wp14:editId="723FF1CA">
          <wp:simplePos x="0" y="0"/>
          <wp:positionH relativeFrom="column">
            <wp:posOffset>-55023</wp:posOffset>
          </wp:positionH>
          <wp:positionV relativeFrom="paragraph">
            <wp:posOffset>-292100</wp:posOffset>
          </wp:positionV>
          <wp:extent cx="805815" cy="743585"/>
          <wp:effectExtent l="0" t="0" r="0" b="5715"/>
          <wp:wrapNone/>
          <wp:docPr id="1408652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75996" name="Picture 154875996"/>
                  <pic:cNvPicPr/>
                </pic:nvPicPr>
                <pic:blipFill>
                  <a:blip r:embed="rId1" cstate="print">
                    <a:extLst>
                      <a:ext uri="{28A0092B-C50C-407E-A947-70E740481C1C}">
                        <a14:useLocalDpi xmlns:a14="http://schemas.microsoft.com/office/drawing/2010/main" val="0"/>
                      </a:ext>
                    </a:extLst>
                  </a:blip>
                  <a:stretch>
                    <a:fillRect/>
                  </a:stretch>
                </pic:blipFill>
                <pic:spPr>
                  <a:xfrm>
                    <a:off x="0" y="0"/>
                    <a:ext cx="805815" cy="743585"/>
                  </a:xfrm>
                  <a:prstGeom prst="rect">
                    <a:avLst/>
                  </a:prstGeom>
                </pic:spPr>
              </pic:pic>
            </a:graphicData>
          </a:graphic>
          <wp14:sizeRelH relativeFrom="page">
            <wp14:pctWidth>0</wp14:pctWidth>
          </wp14:sizeRelH>
          <wp14:sizeRelV relativeFrom="page">
            <wp14:pctHeight>0</wp14:pctHeight>
          </wp14:sizeRelV>
        </wp:anchor>
      </w:drawing>
    </w:r>
    <w:r w:rsidRPr="00E634DF">
      <w:rPr>
        <w:rFonts w:ascii="Gill Sans MT" w:hAnsi="Gill Sans MT"/>
        <w:noProof/>
      </w:rPr>
      <w:drawing>
        <wp:anchor distT="0" distB="0" distL="114300" distR="114300" simplePos="0" relativeHeight="251659264" behindDoc="1" locked="0" layoutInCell="1" allowOverlap="1" wp14:anchorId="1A2BBD9C" wp14:editId="1B15BA74">
          <wp:simplePos x="0" y="0"/>
          <wp:positionH relativeFrom="column">
            <wp:posOffset>4073747</wp:posOffset>
          </wp:positionH>
          <wp:positionV relativeFrom="paragraph">
            <wp:posOffset>-202565</wp:posOffset>
          </wp:positionV>
          <wp:extent cx="2014779" cy="654803"/>
          <wp:effectExtent l="0" t="0" r="5080" b="5715"/>
          <wp:wrapNone/>
          <wp:docPr id="4968713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810956" name="Picture 276810956"/>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14779" cy="654803"/>
                  </a:xfrm>
                  <a:prstGeom prst="rect">
                    <a:avLst/>
                  </a:prstGeom>
                </pic:spPr>
              </pic:pic>
            </a:graphicData>
          </a:graphic>
          <wp14:sizeRelH relativeFrom="page">
            <wp14:pctWidth>0</wp14:pctWidth>
          </wp14:sizeRelH>
          <wp14:sizeRelV relativeFrom="page">
            <wp14:pctHeight>0</wp14:pctHeight>
          </wp14:sizeRelV>
        </wp:anchor>
      </w:drawing>
    </w:r>
  </w:p>
  <w:p w14:paraId="6F7A561A" w14:textId="77777777" w:rsidR="0093087D" w:rsidRDefault="0093087D" w:rsidP="0093087D">
    <w:pPr>
      <w:pStyle w:val="Header"/>
    </w:pPr>
  </w:p>
  <w:p w14:paraId="4346296B" w14:textId="77777777" w:rsidR="0093087D" w:rsidRDefault="0093087D" w:rsidP="0093087D">
    <w:pPr>
      <w:pStyle w:val="Header"/>
    </w:pPr>
  </w:p>
  <w:p w14:paraId="7F5C242E" w14:textId="77777777" w:rsidR="0093087D" w:rsidRDefault="009308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81321" w14:textId="77777777" w:rsidR="0093087D" w:rsidRDefault="009308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24AE1"/>
    <w:multiLevelType w:val="multilevel"/>
    <w:tmpl w:val="B330D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04441"/>
    <w:multiLevelType w:val="multilevel"/>
    <w:tmpl w:val="59FE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804685"/>
    <w:multiLevelType w:val="multilevel"/>
    <w:tmpl w:val="5DE0C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282D99"/>
    <w:multiLevelType w:val="multilevel"/>
    <w:tmpl w:val="F2287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C039B7"/>
    <w:multiLevelType w:val="multilevel"/>
    <w:tmpl w:val="B436F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930D1D"/>
    <w:multiLevelType w:val="multilevel"/>
    <w:tmpl w:val="A8900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E55C30"/>
    <w:multiLevelType w:val="multilevel"/>
    <w:tmpl w:val="EC9E19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26614D"/>
    <w:multiLevelType w:val="multilevel"/>
    <w:tmpl w:val="3CC82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115DE5"/>
    <w:multiLevelType w:val="multilevel"/>
    <w:tmpl w:val="E4F2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E655CC"/>
    <w:multiLevelType w:val="multilevel"/>
    <w:tmpl w:val="7542F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E77449"/>
    <w:multiLevelType w:val="multilevel"/>
    <w:tmpl w:val="41920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1F6A5A"/>
    <w:multiLevelType w:val="multilevel"/>
    <w:tmpl w:val="A588D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D2127E"/>
    <w:multiLevelType w:val="multilevel"/>
    <w:tmpl w:val="32BCA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E92DF1"/>
    <w:multiLevelType w:val="multilevel"/>
    <w:tmpl w:val="51C69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BE2BAA"/>
    <w:multiLevelType w:val="multilevel"/>
    <w:tmpl w:val="C8422E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E64AA6"/>
    <w:multiLevelType w:val="multilevel"/>
    <w:tmpl w:val="E842D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2687591">
    <w:abstractNumId w:val="3"/>
  </w:num>
  <w:num w:numId="2" w16cid:durableId="429663202">
    <w:abstractNumId w:val="7"/>
  </w:num>
  <w:num w:numId="3" w16cid:durableId="619608107">
    <w:abstractNumId w:val="12"/>
  </w:num>
  <w:num w:numId="4" w16cid:durableId="796290089">
    <w:abstractNumId w:val="11"/>
  </w:num>
  <w:num w:numId="5" w16cid:durableId="1352950791">
    <w:abstractNumId w:val="8"/>
  </w:num>
  <w:num w:numId="6" w16cid:durableId="2129274962">
    <w:abstractNumId w:val="4"/>
  </w:num>
  <w:num w:numId="7" w16cid:durableId="1813669043">
    <w:abstractNumId w:val="2"/>
  </w:num>
  <w:num w:numId="8" w16cid:durableId="1475678683">
    <w:abstractNumId w:val="15"/>
  </w:num>
  <w:num w:numId="9" w16cid:durableId="2008046307">
    <w:abstractNumId w:val="6"/>
  </w:num>
  <w:num w:numId="10" w16cid:durableId="868566363">
    <w:abstractNumId w:val="1"/>
  </w:num>
  <w:num w:numId="11" w16cid:durableId="1665012490">
    <w:abstractNumId w:val="14"/>
  </w:num>
  <w:num w:numId="12" w16cid:durableId="751703246">
    <w:abstractNumId w:val="5"/>
  </w:num>
  <w:num w:numId="13" w16cid:durableId="1614555205">
    <w:abstractNumId w:val="10"/>
  </w:num>
  <w:num w:numId="14" w16cid:durableId="1734810770">
    <w:abstractNumId w:val="0"/>
  </w:num>
  <w:num w:numId="15" w16cid:durableId="1373728097">
    <w:abstractNumId w:val="9"/>
  </w:num>
  <w:num w:numId="16" w16cid:durableId="7325826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VpMiRmkR7XYNSogNvvcfg4W5H8sULSL4q/IgSUftKDaInsJiKVua/xb6De561sMBdopWfRbSkIta1K2u6IFthQ==" w:salt="yiLeejs0XFBPGnA/9fRL/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12B"/>
    <w:rsid w:val="00215CFC"/>
    <w:rsid w:val="002E4A51"/>
    <w:rsid w:val="003D1525"/>
    <w:rsid w:val="00483BC0"/>
    <w:rsid w:val="00592AD3"/>
    <w:rsid w:val="005B74FE"/>
    <w:rsid w:val="005E2F88"/>
    <w:rsid w:val="007735A0"/>
    <w:rsid w:val="0093087D"/>
    <w:rsid w:val="00A0012B"/>
    <w:rsid w:val="00A33321"/>
    <w:rsid w:val="00B451B1"/>
    <w:rsid w:val="00BA0CEB"/>
    <w:rsid w:val="00C51F03"/>
    <w:rsid w:val="00C968F2"/>
    <w:rsid w:val="00D26DF8"/>
    <w:rsid w:val="00D70C95"/>
    <w:rsid w:val="00DD2F38"/>
    <w:rsid w:val="00F2544F"/>
    <w:rsid w:val="00F466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748F8"/>
  <w15:chartTrackingRefBased/>
  <w15:docId w15:val="{735C30AD-9EF2-4D20-8C32-656530401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12B"/>
  </w:style>
  <w:style w:type="paragraph" w:styleId="Heading1">
    <w:name w:val="heading 1"/>
    <w:basedOn w:val="Normal"/>
    <w:next w:val="Normal"/>
    <w:link w:val="Heading1Char"/>
    <w:uiPriority w:val="9"/>
    <w:qFormat/>
    <w:rsid w:val="00A001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001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001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001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001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001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01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01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01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1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001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01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01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01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01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01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01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012B"/>
    <w:rPr>
      <w:rFonts w:eastAsiaTheme="majorEastAsia" w:cstheme="majorBidi"/>
      <w:color w:val="272727" w:themeColor="text1" w:themeTint="D8"/>
    </w:rPr>
  </w:style>
  <w:style w:type="paragraph" w:styleId="Title">
    <w:name w:val="Title"/>
    <w:basedOn w:val="Normal"/>
    <w:next w:val="Normal"/>
    <w:link w:val="TitleChar"/>
    <w:uiPriority w:val="10"/>
    <w:qFormat/>
    <w:rsid w:val="00A001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01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01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01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012B"/>
    <w:pPr>
      <w:spacing w:before="160"/>
      <w:jc w:val="center"/>
    </w:pPr>
    <w:rPr>
      <w:i/>
      <w:iCs/>
      <w:color w:val="404040" w:themeColor="text1" w:themeTint="BF"/>
    </w:rPr>
  </w:style>
  <w:style w:type="character" w:customStyle="1" w:styleId="QuoteChar">
    <w:name w:val="Quote Char"/>
    <w:basedOn w:val="DefaultParagraphFont"/>
    <w:link w:val="Quote"/>
    <w:uiPriority w:val="29"/>
    <w:rsid w:val="00A0012B"/>
    <w:rPr>
      <w:i/>
      <w:iCs/>
      <w:color w:val="404040" w:themeColor="text1" w:themeTint="BF"/>
    </w:rPr>
  </w:style>
  <w:style w:type="paragraph" w:styleId="ListParagraph">
    <w:name w:val="List Paragraph"/>
    <w:basedOn w:val="Normal"/>
    <w:uiPriority w:val="34"/>
    <w:qFormat/>
    <w:rsid w:val="00A0012B"/>
    <w:pPr>
      <w:ind w:left="720"/>
      <w:contextualSpacing/>
    </w:pPr>
  </w:style>
  <w:style w:type="character" w:styleId="IntenseEmphasis">
    <w:name w:val="Intense Emphasis"/>
    <w:basedOn w:val="DefaultParagraphFont"/>
    <w:uiPriority w:val="21"/>
    <w:qFormat/>
    <w:rsid w:val="00A0012B"/>
    <w:rPr>
      <w:i/>
      <w:iCs/>
      <w:color w:val="2F5496" w:themeColor="accent1" w:themeShade="BF"/>
    </w:rPr>
  </w:style>
  <w:style w:type="paragraph" w:styleId="IntenseQuote">
    <w:name w:val="Intense Quote"/>
    <w:basedOn w:val="Normal"/>
    <w:next w:val="Normal"/>
    <w:link w:val="IntenseQuoteChar"/>
    <w:uiPriority w:val="30"/>
    <w:qFormat/>
    <w:rsid w:val="00A001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0012B"/>
    <w:rPr>
      <w:i/>
      <w:iCs/>
      <w:color w:val="2F5496" w:themeColor="accent1" w:themeShade="BF"/>
    </w:rPr>
  </w:style>
  <w:style w:type="character" w:styleId="IntenseReference">
    <w:name w:val="Intense Reference"/>
    <w:basedOn w:val="DefaultParagraphFont"/>
    <w:uiPriority w:val="32"/>
    <w:qFormat/>
    <w:rsid w:val="00A0012B"/>
    <w:rPr>
      <w:b/>
      <w:bCs/>
      <w:smallCaps/>
      <w:color w:val="2F5496" w:themeColor="accent1" w:themeShade="BF"/>
      <w:spacing w:val="5"/>
    </w:rPr>
  </w:style>
  <w:style w:type="character" w:styleId="Hyperlink">
    <w:name w:val="Hyperlink"/>
    <w:basedOn w:val="DefaultParagraphFont"/>
    <w:uiPriority w:val="99"/>
    <w:unhideWhenUsed/>
    <w:rsid w:val="00A0012B"/>
    <w:rPr>
      <w:color w:val="0563C1" w:themeColor="hyperlink"/>
      <w:u w:val="single"/>
    </w:rPr>
  </w:style>
  <w:style w:type="paragraph" w:styleId="Header">
    <w:name w:val="header"/>
    <w:basedOn w:val="Normal"/>
    <w:link w:val="HeaderChar"/>
    <w:uiPriority w:val="99"/>
    <w:unhideWhenUsed/>
    <w:rsid w:val="00930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87D"/>
  </w:style>
  <w:style w:type="paragraph" w:styleId="Footer">
    <w:name w:val="footer"/>
    <w:basedOn w:val="Normal"/>
    <w:link w:val="FooterChar"/>
    <w:uiPriority w:val="99"/>
    <w:unhideWhenUsed/>
    <w:rsid w:val="009308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ogle.com/search?q=https%3A%2F%2Fwww.roofersadvantage.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1760</Words>
  <Characters>10035</Characters>
  <Application>Microsoft Office Word</Application>
  <DocSecurity>8</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Folkersen</dc:creator>
  <cp:keywords/>
  <dc:description/>
  <cp:lastModifiedBy>tracy Folkersen</cp:lastModifiedBy>
  <cp:revision>7</cp:revision>
  <cp:lastPrinted>2026-09-03T19:51:00Z</cp:lastPrinted>
  <dcterms:created xsi:type="dcterms:W3CDTF">2026-09-01T16:55:00Z</dcterms:created>
  <dcterms:modified xsi:type="dcterms:W3CDTF">2026-09-30T15:29:00Z</dcterms:modified>
</cp:coreProperties>
</file>