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7CB5D" w14:textId="77777777" w:rsidR="00591B40" w:rsidRPr="001D62E1" w:rsidRDefault="00591B40" w:rsidP="001D62E1">
      <w:pPr>
        <w:spacing w:after="0" w:line="276" w:lineRule="auto"/>
        <w:rPr>
          <w:rFonts w:ascii="Aptos" w:hAnsi="Aptos"/>
        </w:rPr>
      </w:pPr>
      <w:r w:rsidRPr="001D62E1">
        <w:rPr>
          <w:rFonts w:ascii="Aptos" w:hAnsi="Aptos"/>
          <w:b/>
          <w:bCs/>
        </w:rPr>
        <w:t>ROOFERS’ ADVANTAGE PRODUCTS, INC. | GUIDE SPECIFICATION</w:t>
      </w:r>
    </w:p>
    <w:p w14:paraId="5C717A89" w14:textId="77777777" w:rsidR="00591B40" w:rsidRPr="001D62E1" w:rsidRDefault="00591B40" w:rsidP="001D62E1">
      <w:pPr>
        <w:spacing w:after="0" w:line="276" w:lineRule="auto"/>
        <w:rPr>
          <w:rFonts w:ascii="Aptos" w:hAnsi="Aptos"/>
        </w:rPr>
      </w:pPr>
      <w:r w:rsidRPr="001D62E1">
        <w:rPr>
          <w:rFonts w:ascii="Aptos" w:hAnsi="Aptos"/>
          <w:b/>
          <w:bCs/>
        </w:rPr>
        <w:t>SECTION 07 65 00</w:t>
      </w:r>
    </w:p>
    <w:p w14:paraId="0876CC1D" w14:textId="77777777" w:rsidR="00591B40" w:rsidRDefault="00591B40" w:rsidP="001D62E1">
      <w:pPr>
        <w:spacing w:after="0" w:line="276" w:lineRule="auto"/>
        <w:rPr>
          <w:rFonts w:ascii="Aptos" w:hAnsi="Aptos"/>
          <w:b/>
          <w:bCs/>
        </w:rPr>
      </w:pPr>
      <w:r w:rsidRPr="001D62E1">
        <w:rPr>
          <w:rFonts w:ascii="Aptos" w:hAnsi="Aptos"/>
          <w:b/>
          <w:bCs/>
        </w:rPr>
        <w:t>FLEXIBLE FLASHING: FLASH DECK® NAIL BASE</w:t>
      </w:r>
    </w:p>
    <w:p w14:paraId="3F977215" w14:textId="77777777" w:rsidR="001D62E1" w:rsidRPr="001D62E1" w:rsidRDefault="001D62E1" w:rsidP="001D62E1">
      <w:pPr>
        <w:spacing w:after="0"/>
        <w:rPr>
          <w:rFonts w:ascii="Aptos" w:hAnsi="Aptos"/>
        </w:rPr>
      </w:pPr>
    </w:p>
    <w:p w14:paraId="50812F0E" w14:textId="77777777" w:rsidR="00591B40" w:rsidRPr="001D62E1" w:rsidRDefault="00591B40" w:rsidP="00591B40">
      <w:pPr>
        <w:rPr>
          <w:rFonts w:ascii="Aptos" w:hAnsi="Aptos"/>
          <w:b/>
          <w:bCs/>
          <w:sz w:val="21"/>
          <w:szCs w:val="21"/>
        </w:rPr>
      </w:pPr>
      <w:r w:rsidRPr="001D62E1">
        <w:rPr>
          <w:rFonts w:ascii="Aptos" w:hAnsi="Aptos"/>
          <w:b/>
          <w:bCs/>
          <w:sz w:val="21"/>
          <w:szCs w:val="21"/>
        </w:rPr>
        <w:t>PART 1 - GENERAL</w:t>
      </w:r>
    </w:p>
    <w:p w14:paraId="06F7009C" w14:textId="77777777" w:rsidR="00591B40" w:rsidRPr="001D62E1" w:rsidRDefault="00591B40" w:rsidP="00591B40">
      <w:pPr>
        <w:rPr>
          <w:rFonts w:ascii="Aptos" w:hAnsi="Aptos"/>
          <w:sz w:val="19"/>
          <w:szCs w:val="19"/>
        </w:rPr>
      </w:pPr>
      <w:r w:rsidRPr="001D62E1">
        <w:rPr>
          <w:rFonts w:ascii="Aptos" w:hAnsi="Aptos"/>
          <w:b/>
          <w:bCs/>
          <w:sz w:val="19"/>
          <w:szCs w:val="19"/>
        </w:rPr>
        <w:t>1.01 SUMMARY</w:t>
      </w:r>
    </w:p>
    <w:p w14:paraId="4CDF0FF4" w14:textId="77777777" w:rsidR="00591B40" w:rsidRPr="001D62E1" w:rsidRDefault="00591B40" w:rsidP="00591B40">
      <w:pPr>
        <w:numPr>
          <w:ilvl w:val="0"/>
          <w:numId w:val="1"/>
        </w:numPr>
        <w:rPr>
          <w:rFonts w:ascii="Aptos" w:hAnsi="Aptos"/>
          <w:sz w:val="19"/>
          <w:szCs w:val="19"/>
        </w:rPr>
      </w:pPr>
      <w:r w:rsidRPr="001D62E1">
        <w:rPr>
          <w:rFonts w:ascii="Aptos" w:hAnsi="Aptos"/>
          <w:b/>
          <w:bCs/>
          <w:sz w:val="19"/>
          <w:szCs w:val="19"/>
        </w:rPr>
        <w:t>A. Section Includes:</w:t>
      </w:r>
      <w:r w:rsidRPr="001D62E1">
        <w:rPr>
          <w:rFonts w:ascii="Aptos" w:hAnsi="Aptos"/>
          <w:sz w:val="19"/>
          <w:szCs w:val="19"/>
        </w:rPr>
        <w:t xml:space="preserve"> This Section specifies the Flash Deck® Nail Base high-performance, mechanically attached synthetic underlayment used as a secondary weather-resistant and dry-in layer for metal and asphalt steep-slope roofing systems.</w:t>
      </w:r>
    </w:p>
    <w:p w14:paraId="2473CEB9" w14:textId="0FF8E5DA" w:rsidR="00591B40" w:rsidRPr="001D62E1" w:rsidRDefault="00591B40" w:rsidP="00591B40">
      <w:pPr>
        <w:numPr>
          <w:ilvl w:val="0"/>
          <w:numId w:val="1"/>
        </w:numPr>
        <w:rPr>
          <w:rFonts w:ascii="Aptos" w:hAnsi="Aptos"/>
          <w:sz w:val="19"/>
          <w:szCs w:val="19"/>
        </w:rPr>
      </w:pPr>
      <w:r w:rsidRPr="001D62E1">
        <w:rPr>
          <w:rFonts w:ascii="Aptos" w:hAnsi="Aptos"/>
          <w:b/>
          <w:bCs/>
          <w:sz w:val="19"/>
          <w:szCs w:val="19"/>
        </w:rPr>
        <w:t>B. System Application Context:</w:t>
      </w:r>
      <w:r w:rsidRPr="001D62E1">
        <w:rPr>
          <w:rFonts w:ascii="Aptos" w:hAnsi="Aptos"/>
          <w:sz w:val="19"/>
          <w:szCs w:val="19"/>
        </w:rPr>
        <w:t xml:space="preserve"> Flash Deck® Nail Base is engineered as a high-strength synthetic dry-in underlayment for the primary field of the roof. Where code or design requires enhanced perimeter protection, Nail Base is specified to accompany Flash Deck® Metal Base or Flash Deck® Shingle Base self-adhered systems allowing self-adhered membranes to protect vulnerable eaves, valleys, and rakes while Nail Base covers the remaining field efficiently across shingle and metal installations.</w:t>
      </w:r>
    </w:p>
    <w:p w14:paraId="09CE42D6" w14:textId="77777777" w:rsidR="00591B40" w:rsidRPr="001D62E1" w:rsidRDefault="00591B40" w:rsidP="00591B40">
      <w:pPr>
        <w:rPr>
          <w:rFonts w:ascii="Aptos" w:hAnsi="Aptos"/>
          <w:sz w:val="19"/>
          <w:szCs w:val="19"/>
        </w:rPr>
      </w:pPr>
      <w:r w:rsidRPr="001D62E1">
        <w:rPr>
          <w:rFonts w:ascii="Aptos" w:hAnsi="Aptos"/>
          <w:b/>
          <w:bCs/>
          <w:sz w:val="19"/>
          <w:szCs w:val="19"/>
        </w:rPr>
        <w:t>Related Sections:</w:t>
      </w:r>
    </w:p>
    <w:p w14:paraId="48E6C4FD" w14:textId="77777777" w:rsidR="00591B40" w:rsidRPr="001D62E1" w:rsidRDefault="00591B40" w:rsidP="00591B40">
      <w:pPr>
        <w:rPr>
          <w:rFonts w:ascii="Aptos" w:hAnsi="Aptos"/>
          <w:color w:val="C00000"/>
          <w:sz w:val="19"/>
          <w:szCs w:val="19"/>
        </w:rPr>
      </w:pPr>
      <w:permStart w:id="810758174" w:edGrp="everyone"/>
      <w:r w:rsidRPr="001D62E1">
        <w:rPr>
          <w:rFonts w:ascii="Aptos" w:hAnsi="Aptos"/>
          <w:color w:val="C00000"/>
          <w:sz w:val="19"/>
          <w:szCs w:val="19"/>
        </w:rPr>
        <w:t>[</w:t>
      </w:r>
      <w:r w:rsidRPr="001D62E1">
        <w:rPr>
          <w:rFonts w:ascii="Aptos" w:hAnsi="Aptos"/>
          <w:b/>
          <w:bCs/>
          <w:color w:val="C00000"/>
          <w:sz w:val="19"/>
          <w:szCs w:val="19"/>
        </w:rPr>
        <w:t>SPECIFIER NOTE</w:t>
      </w:r>
      <w:r w:rsidRPr="001D62E1">
        <w:rPr>
          <w:rFonts w:ascii="Aptos" w:hAnsi="Aptos"/>
          <w:color w:val="C00000"/>
          <w:sz w:val="19"/>
          <w:szCs w:val="19"/>
        </w:rPr>
        <w:t>: Edit the section list below to suit project requirements. Ensure Sections 06 16 00 (Sheathing), 07 62 00 (Sheet Metal Flashing and Trim), and the appropriate primary roofing section (Section 07 31 13 for asphalt shingles or Section 07 41 13 for metal roof panels) are retained based on the specified roof covering.]</w:t>
      </w:r>
    </w:p>
    <w:p w14:paraId="581FEF0E" w14:textId="77777777" w:rsidR="00591B40" w:rsidRPr="001D62E1" w:rsidRDefault="00591B40" w:rsidP="00591B40">
      <w:pPr>
        <w:numPr>
          <w:ilvl w:val="0"/>
          <w:numId w:val="2"/>
        </w:numPr>
        <w:rPr>
          <w:rFonts w:ascii="Aptos" w:hAnsi="Aptos"/>
          <w:sz w:val="19"/>
          <w:szCs w:val="19"/>
        </w:rPr>
      </w:pPr>
      <w:proofErr w:type="gramStart"/>
      <w:r w:rsidRPr="001D62E1">
        <w:rPr>
          <w:rFonts w:ascii="Aptos" w:hAnsi="Aptos"/>
          <w:b/>
          <w:bCs/>
          <w:sz w:val="19"/>
          <w:szCs w:val="19"/>
        </w:rPr>
        <w:t>[ ]</w:t>
      </w:r>
      <w:proofErr w:type="gramEnd"/>
      <w:r w:rsidRPr="001D62E1">
        <w:rPr>
          <w:rFonts w:ascii="Aptos" w:hAnsi="Aptos"/>
          <w:b/>
          <w:bCs/>
          <w:sz w:val="19"/>
          <w:szCs w:val="19"/>
        </w:rPr>
        <w:t xml:space="preserve"> Section 06 16 00</w:t>
      </w:r>
      <w:r w:rsidRPr="001D62E1">
        <w:rPr>
          <w:rFonts w:ascii="Aptos" w:hAnsi="Aptos"/>
          <w:sz w:val="19"/>
          <w:szCs w:val="19"/>
        </w:rPr>
        <w:t xml:space="preserve"> – Sheathing (For the wood or plywood deck substrate the underlayment is mechanically fastened to)</w:t>
      </w:r>
    </w:p>
    <w:p w14:paraId="5C22E16C" w14:textId="77777777" w:rsidR="00591B40" w:rsidRPr="001D62E1" w:rsidRDefault="00591B40" w:rsidP="00591B40">
      <w:pPr>
        <w:numPr>
          <w:ilvl w:val="0"/>
          <w:numId w:val="2"/>
        </w:numPr>
        <w:rPr>
          <w:rFonts w:ascii="Aptos" w:hAnsi="Aptos"/>
          <w:sz w:val="19"/>
          <w:szCs w:val="19"/>
        </w:rPr>
      </w:pPr>
      <w:proofErr w:type="gramStart"/>
      <w:r w:rsidRPr="001D62E1">
        <w:rPr>
          <w:rFonts w:ascii="Aptos" w:hAnsi="Aptos"/>
          <w:b/>
          <w:bCs/>
          <w:sz w:val="19"/>
          <w:szCs w:val="19"/>
        </w:rPr>
        <w:t>[ ]</w:t>
      </w:r>
      <w:proofErr w:type="gramEnd"/>
      <w:r w:rsidRPr="001D62E1">
        <w:rPr>
          <w:rFonts w:ascii="Aptos" w:hAnsi="Aptos"/>
          <w:b/>
          <w:bCs/>
          <w:sz w:val="19"/>
          <w:szCs w:val="19"/>
        </w:rPr>
        <w:t xml:space="preserve"> Section 07 27 00</w:t>
      </w:r>
      <w:r w:rsidRPr="001D62E1">
        <w:rPr>
          <w:rFonts w:ascii="Aptos" w:hAnsi="Aptos"/>
          <w:sz w:val="19"/>
          <w:szCs w:val="19"/>
        </w:rPr>
        <w:t xml:space="preserve"> – Air Barriers / Water-Resistive Barriers (For building envelope continuity where applicable)</w:t>
      </w:r>
    </w:p>
    <w:p w14:paraId="412ED74F" w14:textId="77777777" w:rsidR="00591B40" w:rsidRPr="001D62E1" w:rsidRDefault="00591B40" w:rsidP="00591B40">
      <w:pPr>
        <w:numPr>
          <w:ilvl w:val="0"/>
          <w:numId w:val="2"/>
        </w:numPr>
        <w:rPr>
          <w:rFonts w:ascii="Aptos" w:hAnsi="Aptos"/>
          <w:sz w:val="19"/>
          <w:szCs w:val="19"/>
        </w:rPr>
      </w:pPr>
      <w:proofErr w:type="gramStart"/>
      <w:r w:rsidRPr="001D62E1">
        <w:rPr>
          <w:rFonts w:ascii="Aptos" w:hAnsi="Aptos"/>
          <w:b/>
          <w:bCs/>
          <w:sz w:val="19"/>
          <w:szCs w:val="19"/>
        </w:rPr>
        <w:t>[ ]</w:t>
      </w:r>
      <w:proofErr w:type="gramEnd"/>
      <w:r w:rsidRPr="001D62E1">
        <w:rPr>
          <w:rFonts w:ascii="Aptos" w:hAnsi="Aptos"/>
          <w:b/>
          <w:bCs/>
          <w:sz w:val="19"/>
          <w:szCs w:val="19"/>
        </w:rPr>
        <w:t xml:space="preserve"> Section 07 31 13</w:t>
      </w:r>
      <w:r w:rsidRPr="001D62E1">
        <w:rPr>
          <w:rFonts w:ascii="Aptos" w:hAnsi="Aptos"/>
          <w:sz w:val="19"/>
          <w:szCs w:val="19"/>
        </w:rPr>
        <w:t xml:space="preserve"> – Asphalt Shingles (Retain for shingle roof covering installations)</w:t>
      </w:r>
    </w:p>
    <w:p w14:paraId="3D06BAD4" w14:textId="77777777" w:rsidR="00591B40" w:rsidRPr="001D62E1" w:rsidRDefault="00591B40" w:rsidP="00591B40">
      <w:pPr>
        <w:numPr>
          <w:ilvl w:val="0"/>
          <w:numId w:val="2"/>
        </w:numPr>
        <w:rPr>
          <w:rFonts w:ascii="Aptos" w:hAnsi="Aptos"/>
          <w:sz w:val="19"/>
          <w:szCs w:val="19"/>
        </w:rPr>
      </w:pPr>
      <w:proofErr w:type="gramStart"/>
      <w:r w:rsidRPr="001D62E1">
        <w:rPr>
          <w:rFonts w:ascii="Aptos" w:hAnsi="Aptos"/>
          <w:b/>
          <w:bCs/>
          <w:sz w:val="19"/>
          <w:szCs w:val="19"/>
        </w:rPr>
        <w:t>[ ]</w:t>
      </w:r>
      <w:proofErr w:type="gramEnd"/>
      <w:r w:rsidRPr="001D62E1">
        <w:rPr>
          <w:rFonts w:ascii="Aptos" w:hAnsi="Aptos"/>
          <w:b/>
          <w:bCs/>
          <w:sz w:val="19"/>
          <w:szCs w:val="19"/>
        </w:rPr>
        <w:t xml:space="preserve"> Section 07 41 13</w:t>
      </w:r>
      <w:r w:rsidRPr="001D62E1">
        <w:rPr>
          <w:rFonts w:ascii="Aptos" w:hAnsi="Aptos"/>
          <w:sz w:val="19"/>
          <w:szCs w:val="19"/>
        </w:rPr>
        <w:t xml:space="preserve"> – Metal Roof Panels and Metal Shingles (Retain for structural, architectural, snap-lock metal roof panels, or metal shingle/tile installations)</w:t>
      </w:r>
    </w:p>
    <w:p w14:paraId="463A3BA5" w14:textId="77777777" w:rsidR="00591B40" w:rsidRPr="001D62E1" w:rsidRDefault="00591B40" w:rsidP="00591B40">
      <w:pPr>
        <w:numPr>
          <w:ilvl w:val="0"/>
          <w:numId w:val="2"/>
        </w:numPr>
        <w:rPr>
          <w:rFonts w:ascii="Aptos" w:hAnsi="Aptos"/>
          <w:sz w:val="19"/>
          <w:szCs w:val="19"/>
        </w:rPr>
      </w:pPr>
      <w:proofErr w:type="gramStart"/>
      <w:r w:rsidRPr="001D62E1">
        <w:rPr>
          <w:rFonts w:ascii="Aptos" w:hAnsi="Aptos"/>
          <w:b/>
          <w:bCs/>
          <w:sz w:val="19"/>
          <w:szCs w:val="19"/>
        </w:rPr>
        <w:t>[ ]</w:t>
      </w:r>
      <w:proofErr w:type="gramEnd"/>
      <w:r w:rsidRPr="001D62E1">
        <w:rPr>
          <w:rFonts w:ascii="Aptos" w:hAnsi="Aptos"/>
          <w:b/>
          <w:bCs/>
          <w:sz w:val="19"/>
          <w:szCs w:val="19"/>
        </w:rPr>
        <w:t xml:space="preserve"> Section 07 62 00</w:t>
      </w:r>
      <w:r w:rsidRPr="001D62E1">
        <w:rPr>
          <w:rFonts w:ascii="Aptos" w:hAnsi="Aptos"/>
          <w:sz w:val="19"/>
          <w:szCs w:val="19"/>
        </w:rPr>
        <w:t xml:space="preserve"> – Sheet Metal Flashing and Trim (Crucial for perimeter edge metals, valleys, and wall flashings)</w:t>
      </w:r>
    </w:p>
    <w:permEnd w:id="810758174"/>
    <w:p w14:paraId="430F009C" w14:textId="77777777" w:rsidR="00591B40" w:rsidRPr="001D62E1" w:rsidRDefault="00591B40" w:rsidP="001D62E1">
      <w:pPr>
        <w:spacing w:before="240"/>
        <w:rPr>
          <w:rFonts w:ascii="Aptos" w:hAnsi="Aptos"/>
          <w:sz w:val="19"/>
          <w:szCs w:val="19"/>
        </w:rPr>
      </w:pPr>
      <w:r w:rsidRPr="001D62E1">
        <w:rPr>
          <w:rFonts w:ascii="Aptos" w:hAnsi="Aptos"/>
          <w:b/>
          <w:bCs/>
          <w:sz w:val="19"/>
          <w:szCs w:val="19"/>
        </w:rPr>
        <w:t>1.02 SYSTEM ADVANTAGES &amp; INSTALLATION PROTECTION</w:t>
      </w:r>
    </w:p>
    <w:p w14:paraId="31972814" w14:textId="77777777" w:rsidR="00591B40" w:rsidRPr="001D62E1" w:rsidRDefault="00591B40" w:rsidP="00591B40">
      <w:pPr>
        <w:numPr>
          <w:ilvl w:val="0"/>
          <w:numId w:val="3"/>
        </w:numPr>
        <w:rPr>
          <w:rFonts w:ascii="Aptos" w:hAnsi="Aptos"/>
          <w:sz w:val="19"/>
          <w:szCs w:val="19"/>
        </w:rPr>
      </w:pPr>
      <w:r w:rsidRPr="001D62E1">
        <w:rPr>
          <w:rFonts w:ascii="Aptos" w:hAnsi="Aptos"/>
          <w:b/>
          <w:bCs/>
          <w:sz w:val="19"/>
          <w:szCs w:val="19"/>
        </w:rPr>
        <w:t>A. Extended UV Exposure Window:</w:t>
      </w:r>
      <w:r w:rsidRPr="001D62E1">
        <w:rPr>
          <w:rFonts w:ascii="Aptos" w:hAnsi="Aptos"/>
          <w:sz w:val="19"/>
          <w:szCs w:val="19"/>
        </w:rPr>
        <w:t xml:space="preserve"> Engineered to withstand up to 6 months (180 days) of direct UV exposure, vastly outperforming standard industry synthetics rated for only 30 to 90 days. Providing contractors with a substantial buffer against unexpected project delays or prolonged delivery times for primary roofing procurement.</w:t>
      </w:r>
    </w:p>
    <w:p w14:paraId="0EE96514" w14:textId="77777777" w:rsidR="00591B40" w:rsidRPr="001D62E1" w:rsidRDefault="00591B40" w:rsidP="00591B40">
      <w:pPr>
        <w:numPr>
          <w:ilvl w:val="0"/>
          <w:numId w:val="3"/>
        </w:numPr>
        <w:rPr>
          <w:rFonts w:ascii="Aptos" w:hAnsi="Aptos"/>
          <w:sz w:val="19"/>
          <w:szCs w:val="19"/>
        </w:rPr>
      </w:pPr>
      <w:r w:rsidRPr="001D62E1">
        <w:rPr>
          <w:rFonts w:ascii="Aptos" w:hAnsi="Aptos"/>
          <w:b/>
          <w:bCs/>
          <w:sz w:val="19"/>
          <w:szCs w:val="19"/>
        </w:rPr>
        <w:t>B. Superior Tear Strength &amp; Material Weight Profile:</w:t>
      </w:r>
      <w:r w:rsidRPr="001D62E1">
        <w:rPr>
          <w:rFonts w:ascii="Aptos" w:hAnsi="Aptos"/>
          <w:sz w:val="19"/>
          <w:szCs w:val="19"/>
        </w:rPr>
        <w:t xml:space="preserve"> Features an advanced, non-spunbound 11 mil woven polypropylene (PP) core that delivers exceptional nail-pull and tear-resistance values under heavy foot traffic, while maintaining an ultra-lightweight 25 lbs. per 10-square roll profile for effortless handling.</w:t>
      </w:r>
    </w:p>
    <w:p w14:paraId="2AD773A1" w14:textId="77777777" w:rsidR="00591B40" w:rsidRPr="001D62E1" w:rsidRDefault="00591B40" w:rsidP="00591B40">
      <w:pPr>
        <w:numPr>
          <w:ilvl w:val="0"/>
          <w:numId w:val="3"/>
        </w:numPr>
        <w:rPr>
          <w:rFonts w:ascii="Aptos" w:hAnsi="Aptos"/>
          <w:sz w:val="19"/>
          <w:szCs w:val="19"/>
        </w:rPr>
      </w:pPr>
      <w:r w:rsidRPr="001D62E1">
        <w:rPr>
          <w:rFonts w:ascii="Aptos" w:hAnsi="Aptos"/>
          <w:b/>
          <w:bCs/>
          <w:sz w:val="19"/>
          <w:szCs w:val="19"/>
        </w:rPr>
        <w:lastRenderedPageBreak/>
        <w:t>C. Dual-Target Precision Fastening Matrix:</w:t>
      </w:r>
      <w:r w:rsidRPr="001D62E1">
        <w:rPr>
          <w:rFonts w:ascii="Aptos" w:hAnsi="Aptos"/>
          <w:sz w:val="19"/>
          <w:szCs w:val="19"/>
        </w:rPr>
        <w:t xml:space="preserve"> Incorporates a precision-engineered dual-target marking system (explicitly mapping out fastening locations for standard application and double-fastening locations for extreme weather), ensuring exact, code-compliant fastener concentration without guesswork.</w:t>
      </w:r>
    </w:p>
    <w:p w14:paraId="267BA648" w14:textId="77777777" w:rsidR="00591B40" w:rsidRPr="001D62E1" w:rsidRDefault="00591B40" w:rsidP="00591B40">
      <w:pPr>
        <w:numPr>
          <w:ilvl w:val="0"/>
          <w:numId w:val="3"/>
        </w:numPr>
        <w:rPr>
          <w:rFonts w:ascii="Aptos" w:hAnsi="Aptos"/>
          <w:sz w:val="19"/>
          <w:szCs w:val="19"/>
        </w:rPr>
      </w:pPr>
      <w:r w:rsidRPr="001D62E1">
        <w:rPr>
          <w:rFonts w:ascii="Aptos" w:hAnsi="Aptos"/>
          <w:b/>
          <w:bCs/>
          <w:sz w:val="19"/>
          <w:szCs w:val="19"/>
        </w:rPr>
        <w:t>D. Metal and Shingle Dual-Compatibility Architecture:</w:t>
      </w:r>
      <w:r w:rsidRPr="001D62E1">
        <w:rPr>
          <w:rFonts w:ascii="Aptos" w:hAnsi="Aptos"/>
          <w:sz w:val="19"/>
          <w:szCs w:val="19"/>
        </w:rPr>
        <w:t xml:space="preserve"> Formulated and tested to perform seamlessly under both metal panel roof systems and asphalt shingles, serving as a versatile, high-performance dry-in layer for multiple-trade operations.</w:t>
      </w:r>
    </w:p>
    <w:p w14:paraId="70A6D3DF" w14:textId="77777777" w:rsidR="00591B40" w:rsidRPr="001D62E1" w:rsidRDefault="00591B40" w:rsidP="00591B40">
      <w:pPr>
        <w:numPr>
          <w:ilvl w:val="0"/>
          <w:numId w:val="3"/>
        </w:numPr>
        <w:rPr>
          <w:rFonts w:ascii="Aptos" w:hAnsi="Aptos"/>
          <w:sz w:val="19"/>
          <w:szCs w:val="19"/>
        </w:rPr>
      </w:pPr>
      <w:r w:rsidRPr="001D62E1">
        <w:rPr>
          <w:rFonts w:ascii="Aptos" w:hAnsi="Aptos"/>
          <w:b/>
          <w:bCs/>
          <w:sz w:val="19"/>
          <w:szCs w:val="19"/>
        </w:rPr>
        <w:t>E. Enhanced Perimeter Protection:</w:t>
      </w:r>
      <w:r w:rsidRPr="001D62E1">
        <w:rPr>
          <w:rFonts w:ascii="Aptos" w:hAnsi="Aptos"/>
          <w:sz w:val="19"/>
          <w:szCs w:val="19"/>
        </w:rPr>
        <w:t xml:space="preserve"> Exceeds standard applications where no self-adhered field sheet is required. Flash Deck® Nail Base installations shall incorporate a dedicated Flash Deck® Strip-In membrane along all perimeters (eaves and rakes) prior to installing the Flash Deck® Nail Base and drip edge assemblies, ensuring complete perimeter defense.</w:t>
      </w:r>
    </w:p>
    <w:p w14:paraId="4B1B094C" w14:textId="77777777" w:rsidR="00591B40" w:rsidRPr="001D62E1" w:rsidRDefault="00591B40" w:rsidP="001D62E1">
      <w:pPr>
        <w:spacing w:before="240"/>
        <w:rPr>
          <w:rFonts w:ascii="Aptos" w:hAnsi="Aptos"/>
          <w:sz w:val="19"/>
          <w:szCs w:val="19"/>
        </w:rPr>
      </w:pPr>
      <w:r w:rsidRPr="001D62E1">
        <w:rPr>
          <w:rFonts w:ascii="Aptos" w:hAnsi="Aptos"/>
          <w:b/>
          <w:bCs/>
          <w:sz w:val="19"/>
          <w:szCs w:val="19"/>
        </w:rPr>
        <w:t>1.03 SYSTEM PERFORMANCE &amp; CODE APPROVALS</w:t>
      </w:r>
    </w:p>
    <w:p w14:paraId="6740890A" w14:textId="77777777" w:rsidR="00591B40" w:rsidRPr="001D62E1" w:rsidRDefault="00591B40" w:rsidP="00591B40">
      <w:pPr>
        <w:rPr>
          <w:rFonts w:ascii="Aptos" w:hAnsi="Aptos"/>
          <w:sz w:val="19"/>
          <w:szCs w:val="19"/>
        </w:rPr>
      </w:pPr>
      <w:r w:rsidRPr="001D62E1">
        <w:rPr>
          <w:rFonts w:ascii="Aptos" w:hAnsi="Aptos"/>
          <w:b/>
          <w:bCs/>
          <w:sz w:val="19"/>
          <w:szCs w:val="19"/>
        </w:rPr>
        <w:t>Regulatory Requirements:</w:t>
      </w:r>
    </w:p>
    <w:p w14:paraId="31D63C12" w14:textId="77777777" w:rsidR="00591B40" w:rsidRPr="001D62E1" w:rsidRDefault="00591B40" w:rsidP="00591B40">
      <w:pPr>
        <w:numPr>
          <w:ilvl w:val="0"/>
          <w:numId w:val="4"/>
        </w:numPr>
        <w:rPr>
          <w:rFonts w:ascii="Aptos" w:hAnsi="Aptos"/>
          <w:sz w:val="19"/>
          <w:szCs w:val="19"/>
        </w:rPr>
      </w:pPr>
      <w:r w:rsidRPr="001D62E1">
        <w:rPr>
          <w:rFonts w:ascii="Aptos" w:hAnsi="Aptos"/>
          <w:b/>
          <w:bCs/>
          <w:sz w:val="19"/>
          <w:szCs w:val="19"/>
        </w:rPr>
        <w:t>Material &amp; Industry Standards:</w:t>
      </w:r>
      <w:r w:rsidRPr="001D62E1">
        <w:rPr>
          <w:rFonts w:ascii="Aptos" w:hAnsi="Aptos"/>
          <w:sz w:val="19"/>
          <w:szCs w:val="19"/>
        </w:rPr>
        <w:t xml:space="preserve"> Meets or exceeds ASTM D8257 standard specifications for mechanically attached polymeric roof underlayment used in steep-slope roofing. Exceeds the physical performance requirements of traditional Type I and Type II asphalt-saturated organic felt underlayment (ASTM D226).</w:t>
      </w:r>
    </w:p>
    <w:p w14:paraId="02CB468D" w14:textId="77777777" w:rsidR="00591B40" w:rsidRPr="001D62E1" w:rsidRDefault="00591B40" w:rsidP="00591B40">
      <w:pPr>
        <w:numPr>
          <w:ilvl w:val="0"/>
          <w:numId w:val="4"/>
        </w:numPr>
        <w:rPr>
          <w:rFonts w:ascii="Aptos" w:hAnsi="Aptos"/>
          <w:sz w:val="19"/>
          <w:szCs w:val="19"/>
        </w:rPr>
      </w:pPr>
      <w:r w:rsidRPr="001D62E1">
        <w:rPr>
          <w:rFonts w:ascii="Aptos" w:hAnsi="Aptos"/>
          <w:b/>
          <w:bCs/>
          <w:sz w:val="19"/>
          <w:szCs w:val="19"/>
        </w:rPr>
        <w:t>Model Building Codes:</w:t>
      </w:r>
      <w:r w:rsidRPr="001D62E1">
        <w:rPr>
          <w:rFonts w:ascii="Aptos" w:hAnsi="Aptos"/>
          <w:sz w:val="19"/>
          <w:szCs w:val="19"/>
        </w:rPr>
        <w:t xml:space="preserve"> Compliant with current International Building Code (IBC) and International Residential Code (IRC) requirements for steep-slope roof underlayment.</w:t>
      </w:r>
    </w:p>
    <w:p w14:paraId="4B5E31B0" w14:textId="77777777" w:rsidR="00591B40" w:rsidRPr="001D62E1" w:rsidRDefault="00591B40" w:rsidP="00591B40">
      <w:pPr>
        <w:numPr>
          <w:ilvl w:val="0"/>
          <w:numId w:val="4"/>
        </w:numPr>
        <w:rPr>
          <w:rFonts w:ascii="Aptos" w:hAnsi="Aptos"/>
          <w:sz w:val="19"/>
          <w:szCs w:val="19"/>
        </w:rPr>
      </w:pPr>
      <w:r w:rsidRPr="001D62E1">
        <w:rPr>
          <w:rFonts w:ascii="Aptos" w:hAnsi="Aptos"/>
          <w:b/>
          <w:bCs/>
          <w:sz w:val="19"/>
          <w:szCs w:val="19"/>
        </w:rPr>
        <w:t>Florida Building Code (FBC) Approval:</w:t>
      </w:r>
      <w:r w:rsidRPr="001D62E1">
        <w:rPr>
          <w:rFonts w:ascii="Aptos" w:hAnsi="Aptos"/>
          <w:sz w:val="19"/>
          <w:szCs w:val="19"/>
        </w:rPr>
        <w:t xml:space="preserve"> Approved under </w:t>
      </w:r>
      <w:r w:rsidRPr="001D62E1">
        <w:rPr>
          <w:rFonts w:ascii="Aptos" w:hAnsi="Aptos"/>
          <w:b/>
          <w:bCs/>
          <w:sz w:val="19"/>
          <w:szCs w:val="19"/>
        </w:rPr>
        <w:t>FL 26047</w:t>
      </w:r>
      <w:r w:rsidRPr="001D62E1">
        <w:rPr>
          <w:rFonts w:ascii="Aptos" w:hAnsi="Aptos"/>
          <w:sz w:val="19"/>
          <w:szCs w:val="19"/>
        </w:rPr>
        <w:t xml:space="preserve"> for compliance with Florida residential and commercial building requirements. </w:t>
      </w:r>
      <w:r w:rsidRPr="001D62E1">
        <w:rPr>
          <w:rFonts w:ascii="Aptos" w:hAnsi="Aptos"/>
          <w:i/>
          <w:iCs/>
          <w:sz w:val="19"/>
          <w:szCs w:val="19"/>
        </w:rPr>
        <w:t>(Note: Approved for use throughout the State of Florida excluding the High Velocity Hurricane Zone (HVHZ) as defined by the FBC).</w:t>
      </w:r>
    </w:p>
    <w:p w14:paraId="77A51C0E" w14:textId="77777777" w:rsidR="00591B40" w:rsidRPr="001D62E1" w:rsidRDefault="00591B40" w:rsidP="00591B40">
      <w:pPr>
        <w:numPr>
          <w:ilvl w:val="0"/>
          <w:numId w:val="4"/>
        </w:numPr>
        <w:rPr>
          <w:rFonts w:ascii="Aptos" w:hAnsi="Aptos"/>
          <w:sz w:val="19"/>
          <w:szCs w:val="19"/>
        </w:rPr>
      </w:pPr>
      <w:r w:rsidRPr="001D62E1">
        <w:rPr>
          <w:rFonts w:ascii="Aptos" w:hAnsi="Aptos"/>
          <w:b/>
          <w:bCs/>
          <w:sz w:val="19"/>
          <w:szCs w:val="19"/>
        </w:rPr>
        <w:t>Texas Department of Insurance (TDI) Compliance:</w:t>
      </w:r>
      <w:r w:rsidRPr="001D62E1">
        <w:rPr>
          <w:rFonts w:ascii="Aptos" w:hAnsi="Aptos"/>
          <w:sz w:val="19"/>
          <w:szCs w:val="19"/>
        </w:rPr>
        <w:t xml:space="preserve"> Compliant with Texas Department of Insurance wind load and coastal construction requirements.</w:t>
      </w:r>
    </w:p>
    <w:p w14:paraId="1432443E" w14:textId="77777777" w:rsidR="00591B40" w:rsidRPr="001D62E1" w:rsidRDefault="00591B40" w:rsidP="00591B40">
      <w:pPr>
        <w:numPr>
          <w:ilvl w:val="0"/>
          <w:numId w:val="4"/>
        </w:numPr>
        <w:rPr>
          <w:rFonts w:ascii="Aptos" w:hAnsi="Aptos"/>
          <w:sz w:val="19"/>
          <w:szCs w:val="19"/>
        </w:rPr>
      </w:pPr>
      <w:r w:rsidRPr="001D62E1">
        <w:rPr>
          <w:rFonts w:ascii="Aptos" w:hAnsi="Aptos"/>
          <w:b/>
          <w:bCs/>
          <w:sz w:val="19"/>
          <w:szCs w:val="19"/>
        </w:rPr>
        <w:t>Quality Assurance &amp; Independent Testing:</w:t>
      </w:r>
      <w:r w:rsidRPr="001D62E1">
        <w:rPr>
          <w:rFonts w:ascii="Aptos" w:hAnsi="Aptos"/>
          <w:sz w:val="19"/>
          <w:szCs w:val="19"/>
        </w:rPr>
        <w:t xml:space="preserve"> Certified under QAI Certification </w:t>
      </w:r>
      <w:r w:rsidRPr="001D62E1">
        <w:rPr>
          <w:rFonts w:ascii="Aptos" w:hAnsi="Aptos"/>
          <w:b/>
          <w:bCs/>
          <w:sz w:val="19"/>
          <w:szCs w:val="19"/>
        </w:rPr>
        <w:t>CERus-1020</w:t>
      </w:r>
      <w:r w:rsidRPr="001D62E1">
        <w:rPr>
          <w:rFonts w:ascii="Aptos" w:hAnsi="Aptos"/>
          <w:sz w:val="19"/>
          <w:szCs w:val="19"/>
        </w:rPr>
        <w:t>. Independent third-party test reports, laboratory certifications, and regional product evaluation documentation are available upon formal request through manufacturer channels.</w:t>
      </w:r>
    </w:p>
    <w:p w14:paraId="6770BB70" w14:textId="77777777" w:rsidR="00591B40" w:rsidRPr="001D62E1" w:rsidRDefault="00591B40" w:rsidP="001D62E1">
      <w:pPr>
        <w:spacing w:before="240"/>
        <w:rPr>
          <w:rFonts w:ascii="Aptos" w:hAnsi="Aptos"/>
          <w:sz w:val="19"/>
          <w:szCs w:val="19"/>
        </w:rPr>
      </w:pPr>
      <w:r w:rsidRPr="001D62E1">
        <w:rPr>
          <w:rFonts w:ascii="Aptos" w:hAnsi="Aptos"/>
          <w:b/>
          <w:bCs/>
          <w:sz w:val="19"/>
          <w:szCs w:val="19"/>
        </w:rPr>
        <w:t>1.04 SUBMITTALS</w:t>
      </w:r>
    </w:p>
    <w:p w14:paraId="6AD3AB60" w14:textId="77777777" w:rsidR="00591B40" w:rsidRPr="001D62E1" w:rsidRDefault="00591B40" w:rsidP="00591B40">
      <w:pPr>
        <w:numPr>
          <w:ilvl w:val="0"/>
          <w:numId w:val="5"/>
        </w:numPr>
        <w:rPr>
          <w:rFonts w:ascii="Aptos" w:hAnsi="Aptos"/>
          <w:sz w:val="19"/>
          <w:szCs w:val="19"/>
        </w:rPr>
      </w:pPr>
      <w:r w:rsidRPr="001D62E1">
        <w:rPr>
          <w:rFonts w:ascii="Aptos" w:hAnsi="Aptos"/>
          <w:b/>
          <w:bCs/>
          <w:sz w:val="19"/>
          <w:szCs w:val="19"/>
        </w:rPr>
        <w:t>A. Product Data:</w:t>
      </w:r>
      <w:r w:rsidRPr="001D62E1">
        <w:rPr>
          <w:rFonts w:ascii="Aptos" w:hAnsi="Aptos"/>
          <w:sz w:val="19"/>
          <w:szCs w:val="19"/>
        </w:rPr>
        <w:t xml:space="preserve"> Submit manufacturer’s Technical Data Sheets (TDS).</w:t>
      </w:r>
    </w:p>
    <w:p w14:paraId="55626D19" w14:textId="77777777" w:rsidR="00591B40" w:rsidRPr="001D62E1" w:rsidRDefault="00591B40" w:rsidP="00591B40">
      <w:pPr>
        <w:numPr>
          <w:ilvl w:val="0"/>
          <w:numId w:val="5"/>
        </w:numPr>
        <w:rPr>
          <w:rFonts w:ascii="Aptos" w:hAnsi="Aptos"/>
          <w:sz w:val="19"/>
          <w:szCs w:val="19"/>
        </w:rPr>
      </w:pPr>
      <w:r w:rsidRPr="001D62E1">
        <w:rPr>
          <w:rFonts w:ascii="Aptos" w:hAnsi="Aptos"/>
          <w:b/>
          <w:bCs/>
          <w:sz w:val="19"/>
          <w:szCs w:val="19"/>
        </w:rPr>
        <w:t>B. Installation Instructions:</w:t>
      </w:r>
      <w:r w:rsidRPr="001D62E1">
        <w:rPr>
          <w:rFonts w:ascii="Aptos" w:hAnsi="Aptos"/>
          <w:sz w:val="19"/>
          <w:szCs w:val="19"/>
        </w:rPr>
        <w:t xml:space="preserve"> Manufacturer’s printed Installation Protocols.</w:t>
      </w:r>
    </w:p>
    <w:p w14:paraId="3C002F39" w14:textId="77777777" w:rsidR="00591B40" w:rsidRPr="001D62E1" w:rsidRDefault="00591B40" w:rsidP="00591B40">
      <w:pPr>
        <w:numPr>
          <w:ilvl w:val="0"/>
          <w:numId w:val="5"/>
        </w:numPr>
        <w:rPr>
          <w:rFonts w:ascii="Aptos" w:hAnsi="Aptos"/>
          <w:sz w:val="19"/>
          <w:szCs w:val="19"/>
        </w:rPr>
      </w:pPr>
      <w:r w:rsidRPr="001D62E1">
        <w:rPr>
          <w:rFonts w:ascii="Aptos" w:hAnsi="Aptos"/>
          <w:b/>
          <w:bCs/>
          <w:sz w:val="19"/>
          <w:szCs w:val="19"/>
        </w:rPr>
        <w:t>C. Samples:</w:t>
      </w:r>
      <w:r w:rsidRPr="001D62E1">
        <w:rPr>
          <w:rFonts w:ascii="Aptos" w:hAnsi="Aptos"/>
          <w:sz w:val="19"/>
          <w:szCs w:val="19"/>
        </w:rPr>
        <w:t xml:space="preserve"> Submit manufacturer’s standard roll sample (6” × 6” minimum size) illustrating the woven polypropylene construction, surface print matrix, and film profile.</w:t>
      </w:r>
    </w:p>
    <w:p w14:paraId="6E20810F" w14:textId="77777777" w:rsidR="00591B40" w:rsidRPr="001D62E1" w:rsidRDefault="00591B40" w:rsidP="001D62E1">
      <w:pPr>
        <w:spacing w:before="240"/>
        <w:rPr>
          <w:rFonts w:ascii="Aptos" w:hAnsi="Aptos"/>
          <w:sz w:val="19"/>
          <w:szCs w:val="19"/>
        </w:rPr>
      </w:pPr>
      <w:r w:rsidRPr="001D62E1">
        <w:rPr>
          <w:rFonts w:ascii="Aptos" w:hAnsi="Aptos"/>
          <w:b/>
          <w:bCs/>
          <w:sz w:val="19"/>
          <w:szCs w:val="19"/>
        </w:rPr>
        <w:t>1.05 QUALITY ASSURANCE</w:t>
      </w:r>
    </w:p>
    <w:p w14:paraId="7004171B" w14:textId="77777777" w:rsidR="00591B40" w:rsidRPr="001D62E1" w:rsidRDefault="00591B40" w:rsidP="00591B40">
      <w:pPr>
        <w:numPr>
          <w:ilvl w:val="0"/>
          <w:numId w:val="6"/>
        </w:numPr>
        <w:rPr>
          <w:rFonts w:ascii="Aptos" w:hAnsi="Aptos"/>
          <w:sz w:val="19"/>
          <w:szCs w:val="19"/>
        </w:rPr>
      </w:pPr>
      <w:r w:rsidRPr="001D62E1">
        <w:rPr>
          <w:rFonts w:ascii="Aptos" w:hAnsi="Aptos"/>
          <w:b/>
          <w:bCs/>
          <w:sz w:val="19"/>
          <w:szCs w:val="19"/>
        </w:rPr>
        <w:t>A. Installer Qualifications:</w:t>
      </w:r>
      <w:r w:rsidRPr="001D62E1">
        <w:rPr>
          <w:rFonts w:ascii="Aptos" w:hAnsi="Aptos"/>
          <w:sz w:val="19"/>
          <w:szCs w:val="19"/>
        </w:rPr>
        <w:t xml:space="preserve"> Installer shall be a </w:t>
      </w:r>
      <w:r w:rsidRPr="001D62E1">
        <w:rPr>
          <w:rFonts w:ascii="Aptos" w:hAnsi="Aptos"/>
          <w:b/>
          <w:bCs/>
          <w:sz w:val="19"/>
          <w:szCs w:val="19"/>
        </w:rPr>
        <w:t>Roofers’ Advantage® Butyl Deck Certified</w:t>
      </w:r>
      <w:r w:rsidRPr="001D62E1">
        <w:rPr>
          <w:rFonts w:ascii="Aptos" w:hAnsi="Aptos"/>
          <w:sz w:val="19"/>
          <w:szCs w:val="19"/>
        </w:rPr>
        <w:t xml:space="preserve"> Contractor with a minimum of 3 years of experience in installing similar products.</w:t>
      </w:r>
    </w:p>
    <w:p w14:paraId="67F74DFC" w14:textId="77777777" w:rsidR="00591B40" w:rsidRPr="001D62E1" w:rsidRDefault="00591B40" w:rsidP="00591B40">
      <w:pPr>
        <w:numPr>
          <w:ilvl w:val="0"/>
          <w:numId w:val="6"/>
        </w:numPr>
        <w:rPr>
          <w:rFonts w:ascii="Aptos" w:hAnsi="Aptos"/>
          <w:sz w:val="19"/>
          <w:szCs w:val="19"/>
        </w:rPr>
      </w:pPr>
      <w:r w:rsidRPr="001D62E1">
        <w:rPr>
          <w:rFonts w:ascii="Aptos" w:hAnsi="Aptos"/>
          <w:b/>
          <w:bCs/>
          <w:sz w:val="19"/>
          <w:szCs w:val="19"/>
        </w:rPr>
        <w:t>B. Special Inspector:</w:t>
      </w:r>
      <w:r w:rsidRPr="001D62E1">
        <w:rPr>
          <w:rFonts w:ascii="Aptos" w:hAnsi="Aptos"/>
          <w:sz w:val="19"/>
          <w:szCs w:val="19"/>
        </w:rPr>
        <w:t xml:space="preserve"> Minimum 5 years of experience meeting qualifications in accordance with current code requirements.</w:t>
      </w:r>
    </w:p>
    <w:p w14:paraId="15779B09" w14:textId="77777777" w:rsidR="00591B40" w:rsidRPr="001D62E1" w:rsidRDefault="00591B40" w:rsidP="00591B40">
      <w:pPr>
        <w:numPr>
          <w:ilvl w:val="0"/>
          <w:numId w:val="6"/>
        </w:numPr>
        <w:rPr>
          <w:rFonts w:ascii="Aptos" w:hAnsi="Aptos"/>
          <w:sz w:val="19"/>
          <w:szCs w:val="19"/>
        </w:rPr>
      </w:pPr>
      <w:r w:rsidRPr="001D62E1">
        <w:rPr>
          <w:rFonts w:ascii="Aptos" w:hAnsi="Aptos"/>
          <w:b/>
          <w:bCs/>
          <w:sz w:val="19"/>
          <w:szCs w:val="19"/>
        </w:rPr>
        <w:lastRenderedPageBreak/>
        <w:t>C. Safety Compliance:</w:t>
      </w:r>
      <w:r w:rsidRPr="001D62E1">
        <w:rPr>
          <w:rFonts w:ascii="Aptos" w:hAnsi="Aptos"/>
          <w:sz w:val="19"/>
          <w:szCs w:val="19"/>
        </w:rPr>
        <w:t xml:space="preserve"> All installations shall follow OSHA safety guidelines, including the use of fall arrest systems and appropriate slip-resistant footwear.</w:t>
      </w:r>
    </w:p>
    <w:p w14:paraId="28835D9F" w14:textId="77777777" w:rsidR="00591B40" w:rsidRPr="001D62E1" w:rsidRDefault="00591B40" w:rsidP="001D62E1">
      <w:pPr>
        <w:spacing w:before="240"/>
        <w:rPr>
          <w:rFonts w:ascii="Aptos" w:hAnsi="Aptos"/>
          <w:sz w:val="19"/>
          <w:szCs w:val="19"/>
        </w:rPr>
      </w:pPr>
      <w:r w:rsidRPr="001D62E1">
        <w:rPr>
          <w:rFonts w:ascii="Aptos" w:hAnsi="Aptos"/>
          <w:b/>
          <w:bCs/>
          <w:sz w:val="19"/>
          <w:szCs w:val="19"/>
        </w:rPr>
        <w:t>1.06 DELIVERY, STORAGE AND HANDLING</w:t>
      </w:r>
    </w:p>
    <w:p w14:paraId="52AB5CD3" w14:textId="77777777" w:rsidR="00591B40" w:rsidRPr="001D62E1" w:rsidRDefault="00591B40" w:rsidP="00591B40">
      <w:pPr>
        <w:numPr>
          <w:ilvl w:val="0"/>
          <w:numId w:val="7"/>
        </w:numPr>
        <w:rPr>
          <w:rFonts w:ascii="Aptos" w:hAnsi="Aptos"/>
          <w:sz w:val="19"/>
          <w:szCs w:val="19"/>
        </w:rPr>
      </w:pPr>
      <w:r w:rsidRPr="001D62E1">
        <w:rPr>
          <w:rFonts w:ascii="Aptos" w:hAnsi="Aptos"/>
          <w:b/>
          <w:bCs/>
          <w:sz w:val="19"/>
          <w:szCs w:val="19"/>
        </w:rPr>
        <w:t>A. Delivery:</w:t>
      </w:r>
      <w:r w:rsidRPr="001D62E1">
        <w:rPr>
          <w:rFonts w:ascii="Aptos" w:hAnsi="Aptos"/>
          <w:sz w:val="19"/>
          <w:szCs w:val="19"/>
        </w:rPr>
        <w:t xml:space="preserve"> Deliver materials in unopened, factory-labeled packages.</w:t>
      </w:r>
    </w:p>
    <w:p w14:paraId="1314F01C" w14:textId="1A9B14A4" w:rsidR="00591B40" w:rsidRPr="001D62E1" w:rsidRDefault="00591B40" w:rsidP="00591B40">
      <w:pPr>
        <w:numPr>
          <w:ilvl w:val="0"/>
          <w:numId w:val="7"/>
        </w:numPr>
        <w:rPr>
          <w:rFonts w:ascii="Aptos" w:hAnsi="Aptos"/>
          <w:sz w:val="19"/>
          <w:szCs w:val="19"/>
        </w:rPr>
      </w:pPr>
      <w:r w:rsidRPr="001D62E1">
        <w:rPr>
          <w:rFonts w:ascii="Aptos" w:hAnsi="Aptos"/>
          <w:b/>
          <w:bCs/>
          <w:sz w:val="19"/>
          <w:szCs w:val="19"/>
        </w:rPr>
        <w:t>B. Storage:</w:t>
      </w:r>
      <w:r w:rsidRPr="001D62E1">
        <w:rPr>
          <w:rFonts w:ascii="Aptos" w:hAnsi="Aptos"/>
          <w:sz w:val="19"/>
          <w:szCs w:val="19"/>
        </w:rPr>
        <w:t xml:space="preserve"> Store rolls upright in a dry, ventilated area. Maintain storage temperatures between 10</w:t>
      </w:r>
      <w:r w:rsidR="00AD3B7B" w:rsidRPr="0093087D">
        <w:rPr>
          <w:rFonts w:ascii="Aptos" w:hAnsi="Aptos"/>
          <w:sz w:val="19"/>
          <w:szCs w:val="19"/>
        </w:rPr>
        <w:t>°</w:t>
      </w:r>
      <w:r w:rsidRPr="001D62E1">
        <w:rPr>
          <w:rFonts w:ascii="Aptos" w:hAnsi="Aptos"/>
          <w:sz w:val="19"/>
          <w:szCs w:val="19"/>
        </w:rPr>
        <w:t>F and 179</w:t>
      </w:r>
      <w:r w:rsidR="00AD3B7B" w:rsidRPr="0093087D">
        <w:rPr>
          <w:rFonts w:ascii="Aptos" w:hAnsi="Aptos"/>
          <w:sz w:val="19"/>
          <w:szCs w:val="19"/>
        </w:rPr>
        <w:t>°</w:t>
      </w:r>
      <w:r w:rsidRPr="001D62E1">
        <w:rPr>
          <w:rFonts w:ascii="Aptos" w:hAnsi="Aptos"/>
          <w:sz w:val="19"/>
          <w:szCs w:val="19"/>
        </w:rPr>
        <w:t>F. Keep away from flames, sparks, and solvents.</w:t>
      </w:r>
    </w:p>
    <w:p w14:paraId="254C1367" w14:textId="77777777" w:rsidR="00591B40" w:rsidRPr="001D62E1" w:rsidRDefault="00591B40" w:rsidP="00591B40">
      <w:pPr>
        <w:numPr>
          <w:ilvl w:val="0"/>
          <w:numId w:val="7"/>
        </w:numPr>
        <w:rPr>
          <w:rFonts w:ascii="Aptos" w:hAnsi="Aptos"/>
          <w:sz w:val="19"/>
          <w:szCs w:val="19"/>
        </w:rPr>
      </w:pPr>
      <w:r w:rsidRPr="001D62E1">
        <w:rPr>
          <w:rFonts w:ascii="Aptos" w:hAnsi="Aptos"/>
          <w:b/>
          <w:bCs/>
          <w:sz w:val="19"/>
          <w:szCs w:val="19"/>
        </w:rPr>
        <w:t>C. Shelf Life:</w:t>
      </w:r>
      <w:r w:rsidRPr="001D62E1">
        <w:rPr>
          <w:rFonts w:ascii="Aptos" w:hAnsi="Aptos"/>
          <w:sz w:val="19"/>
          <w:szCs w:val="19"/>
        </w:rPr>
        <w:t xml:space="preserve"> 2-year shelf life under proper storage conditions.</w:t>
      </w:r>
    </w:p>
    <w:p w14:paraId="729116DB" w14:textId="77777777" w:rsidR="00591B40" w:rsidRPr="001D62E1" w:rsidRDefault="00591B40" w:rsidP="00591B40">
      <w:pPr>
        <w:numPr>
          <w:ilvl w:val="0"/>
          <w:numId w:val="7"/>
        </w:numPr>
        <w:rPr>
          <w:rFonts w:ascii="Aptos" w:hAnsi="Aptos"/>
          <w:sz w:val="19"/>
          <w:szCs w:val="19"/>
        </w:rPr>
      </w:pPr>
      <w:r w:rsidRPr="001D62E1">
        <w:rPr>
          <w:rFonts w:ascii="Aptos" w:hAnsi="Aptos"/>
          <w:b/>
          <w:bCs/>
          <w:sz w:val="19"/>
          <w:szCs w:val="19"/>
        </w:rPr>
        <w:t>D. Load Time:</w:t>
      </w:r>
      <w:r w:rsidRPr="001D62E1">
        <w:rPr>
          <w:rFonts w:ascii="Aptos" w:hAnsi="Aptos"/>
          <w:sz w:val="19"/>
          <w:szCs w:val="19"/>
        </w:rPr>
        <w:t xml:space="preserve"> Product is subject to standard manufacturing and freight lead times of 4 to 6 weeks; ordering schedules must be coordinated accordingly with Roofers' Advantage Products, Inc.</w:t>
      </w:r>
    </w:p>
    <w:p w14:paraId="4326B17D" w14:textId="77777777" w:rsidR="00591B40" w:rsidRPr="001D62E1" w:rsidRDefault="00591B40" w:rsidP="001D62E1">
      <w:pPr>
        <w:spacing w:before="240"/>
        <w:rPr>
          <w:rFonts w:ascii="Aptos" w:hAnsi="Aptos"/>
          <w:sz w:val="19"/>
          <w:szCs w:val="19"/>
        </w:rPr>
      </w:pPr>
      <w:r w:rsidRPr="001D62E1">
        <w:rPr>
          <w:rFonts w:ascii="Aptos" w:hAnsi="Aptos"/>
          <w:b/>
          <w:bCs/>
          <w:sz w:val="19"/>
          <w:szCs w:val="19"/>
        </w:rPr>
        <w:t>1.07 CLOSEOUT SUBMITTALS</w:t>
      </w:r>
    </w:p>
    <w:p w14:paraId="3E73F1D6" w14:textId="77777777" w:rsidR="00591B40" w:rsidRPr="001D62E1" w:rsidRDefault="00591B40" w:rsidP="00591B40">
      <w:pPr>
        <w:numPr>
          <w:ilvl w:val="0"/>
          <w:numId w:val="8"/>
        </w:numPr>
        <w:rPr>
          <w:rFonts w:ascii="Aptos" w:hAnsi="Aptos"/>
          <w:sz w:val="19"/>
          <w:szCs w:val="19"/>
        </w:rPr>
      </w:pPr>
      <w:r w:rsidRPr="001D62E1">
        <w:rPr>
          <w:rFonts w:ascii="Aptos" w:hAnsi="Aptos"/>
          <w:b/>
          <w:bCs/>
          <w:sz w:val="19"/>
          <w:szCs w:val="19"/>
        </w:rPr>
        <w:t>Manufacturer’s Warranty:</w:t>
      </w:r>
      <w:r w:rsidRPr="001D62E1">
        <w:rPr>
          <w:rFonts w:ascii="Aptos" w:hAnsi="Aptos"/>
          <w:sz w:val="19"/>
          <w:szCs w:val="19"/>
        </w:rPr>
        <w:t xml:space="preserve"> Roofers’ Advantage Warranty Company, LLC (RAWC) 30-year extended limited warranty on asphalt shingle installations and up to 50-year extended limited warranty matching metal roofing warranty duration.</w:t>
      </w:r>
    </w:p>
    <w:p w14:paraId="01116807" w14:textId="77777777" w:rsidR="00591B40" w:rsidRPr="001D62E1" w:rsidRDefault="00591B40" w:rsidP="00591B40">
      <w:pPr>
        <w:rPr>
          <w:rFonts w:ascii="Aptos" w:hAnsi="Aptos"/>
          <w:b/>
          <w:bCs/>
          <w:sz w:val="19"/>
          <w:szCs w:val="19"/>
        </w:rPr>
      </w:pPr>
    </w:p>
    <w:p w14:paraId="13D07A63" w14:textId="77777777" w:rsidR="00591B40" w:rsidRPr="001D62E1" w:rsidRDefault="00591B40" w:rsidP="00591B40">
      <w:pPr>
        <w:rPr>
          <w:rFonts w:ascii="Aptos" w:hAnsi="Aptos"/>
          <w:b/>
          <w:bCs/>
          <w:sz w:val="21"/>
          <w:szCs w:val="21"/>
        </w:rPr>
      </w:pPr>
      <w:r w:rsidRPr="001D62E1">
        <w:rPr>
          <w:rFonts w:ascii="Aptos" w:hAnsi="Aptos"/>
          <w:b/>
          <w:bCs/>
          <w:sz w:val="21"/>
          <w:szCs w:val="21"/>
        </w:rPr>
        <w:t>PART 2 - PRODUCTS</w:t>
      </w:r>
    </w:p>
    <w:p w14:paraId="3FF3D107" w14:textId="77777777" w:rsidR="00591B40" w:rsidRPr="001D62E1" w:rsidRDefault="00591B40" w:rsidP="00591B40">
      <w:pPr>
        <w:rPr>
          <w:rFonts w:ascii="Aptos" w:hAnsi="Aptos"/>
          <w:sz w:val="19"/>
          <w:szCs w:val="19"/>
        </w:rPr>
      </w:pPr>
      <w:r w:rsidRPr="001D62E1">
        <w:rPr>
          <w:rFonts w:ascii="Aptos" w:hAnsi="Aptos"/>
          <w:b/>
          <w:bCs/>
          <w:sz w:val="19"/>
          <w:szCs w:val="19"/>
        </w:rPr>
        <w:t>2.01 MANUFACTURER</w:t>
      </w:r>
    </w:p>
    <w:p w14:paraId="07A6CD34" w14:textId="77777777" w:rsidR="00591B40" w:rsidRPr="001D62E1" w:rsidRDefault="00591B40" w:rsidP="00591B40">
      <w:pPr>
        <w:numPr>
          <w:ilvl w:val="0"/>
          <w:numId w:val="9"/>
        </w:numPr>
        <w:rPr>
          <w:rFonts w:ascii="Aptos" w:hAnsi="Aptos"/>
          <w:sz w:val="19"/>
          <w:szCs w:val="19"/>
        </w:rPr>
      </w:pPr>
      <w:r w:rsidRPr="001D62E1">
        <w:rPr>
          <w:rFonts w:ascii="Aptos" w:hAnsi="Aptos"/>
          <w:b/>
          <w:bCs/>
          <w:sz w:val="19"/>
          <w:szCs w:val="19"/>
        </w:rPr>
        <w:t>Basis-of-Design Manufacturer:</w:t>
      </w:r>
      <w:r w:rsidRPr="001D62E1">
        <w:rPr>
          <w:rFonts w:ascii="Aptos" w:hAnsi="Aptos"/>
          <w:sz w:val="19"/>
          <w:szCs w:val="19"/>
        </w:rPr>
        <w:t xml:space="preserve"> Roofers' Advantage Products, Inc. | </w:t>
      </w:r>
      <w:r w:rsidRPr="001D62E1">
        <w:rPr>
          <w:rFonts w:ascii="Aptos" w:hAnsi="Aptos"/>
          <w:b/>
          <w:bCs/>
          <w:sz w:val="19"/>
          <w:szCs w:val="19"/>
        </w:rPr>
        <w:t>Flash Deck® Nail Base</w:t>
      </w:r>
    </w:p>
    <w:p w14:paraId="251B02FB" w14:textId="77777777" w:rsidR="00591B40" w:rsidRPr="001D62E1" w:rsidRDefault="00591B40" w:rsidP="00591B40">
      <w:pPr>
        <w:numPr>
          <w:ilvl w:val="0"/>
          <w:numId w:val="9"/>
        </w:numPr>
        <w:rPr>
          <w:rFonts w:ascii="Aptos" w:hAnsi="Aptos"/>
          <w:sz w:val="19"/>
          <w:szCs w:val="19"/>
        </w:rPr>
      </w:pPr>
      <w:r w:rsidRPr="001D62E1">
        <w:rPr>
          <w:rFonts w:ascii="Aptos" w:hAnsi="Aptos"/>
          <w:b/>
          <w:bCs/>
          <w:sz w:val="19"/>
          <w:szCs w:val="19"/>
        </w:rPr>
        <w:t>Address:</w:t>
      </w:r>
      <w:r w:rsidRPr="001D62E1">
        <w:rPr>
          <w:rFonts w:ascii="Aptos" w:hAnsi="Aptos"/>
          <w:sz w:val="19"/>
          <w:szCs w:val="19"/>
        </w:rPr>
        <w:t xml:space="preserve"> 4 Valhalla Way, Wakefield, NH 03872</w:t>
      </w:r>
    </w:p>
    <w:p w14:paraId="184E2EC7" w14:textId="77777777" w:rsidR="00591B40" w:rsidRPr="001D62E1" w:rsidRDefault="00591B40" w:rsidP="00591B40">
      <w:pPr>
        <w:numPr>
          <w:ilvl w:val="0"/>
          <w:numId w:val="9"/>
        </w:numPr>
        <w:rPr>
          <w:rFonts w:ascii="Aptos" w:hAnsi="Aptos"/>
          <w:sz w:val="19"/>
          <w:szCs w:val="19"/>
        </w:rPr>
      </w:pPr>
      <w:r w:rsidRPr="001D62E1">
        <w:rPr>
          <w:rFonts w:ascii="Aptos" w:hAnsi="Aptos"/>
          <w:b/>
          <w:bCs/>
          <w:sz w:val="19"/>
          <w:szCs w:val="19"/>
        </w:rPr>
        <w:t>Website:</w:t>
      </w:r>
      <w:r w:rsidRPr="001D62E1">
        <w:rPr>
          <w:rFonts w:ascii="Aptos" w:hAnsi="Aptos"/>
          <w:sz w:val="19"/>
          <w:szCs w:val="19"/>
        </w:rPr>
        <w:t xml:space="preserve"> </w:t>
      </w:r>
      <w:hyperlink r:id="rId7" w:tgtFrame="_blank" w:history="1">
        <w:r w:rsidRPr="001D62E1">
          <w:rPr>
            <w:rStyle w:val="Hyperlink"/>
            <w:rFonts w:ascii="Aptos" w:hAnsi="Aptos"/>
            <w:sz w:val="19"/>
            <w:szCs w:val="19"/>
          </w:rPr>
          <w:t>www.roofersadvantage.com</w:t>
        </w:r>
      </w:hyperlink>
    </w:p>
    <w:p w14:paraId="0A6548BC" w14:textId="77777777" w:rsidR="00591B40" w:rsidRPr="001D62E1" w:rsidRDefault="00591B40" w:rsidP="00591B40">
      <w:pPr>
        <w:numPr>
          <w:ilvl w:val="0"/>
          <w:numId w:val="9"/>
        </w:numPr>
        <w:rPr>
          <w:rFonts w:ascii="Aptos" w:hAnsi="Aptos"/>
          <w:sz w:val="19"/>
          <w:szCs w:val="19"/>
        </w:rPr>
      </w:pPr>
      <w:r w:rsidRPr="001D62E1">
        <w:rPr>
          <w:rFonts w:ascii="Aptos" w:hAnsi="Aptos"/>
          <w:b/>
          <w:bCs/>
          <w:sz w:val="19"/>
          <w:szCs w:val="19"/>
        </w:rPr>
        <w:t>Toll-Free Phone:</w:t>
      </w:r>
      <w:r w:rsidRPr="001D62E1">
        <w:rPr>
          <w:rFonts w:ascii="Aptos" w:hAnsi="Aptos"/>
          <w:sz w:val="19"/>
          <w:szCs w:val="19"/>
        </w:rPr>
        <w:t xml:space="preserve"> 888-YELO NOW (935-6669)</w:t>
      </w:r>
    </w:p>
    <w:p w14:paraId="6AA40FDD" w14:textId="77777777" w:rsidR="00591B40" w:rsidRPr="001D62E1" w:rsidRDefault="00591B40" w:rsidP="00591B40">
      <w:pPr>
        <w:numPr>
          <w:ilvl w:val="0"/>
          <w:numId w:val="9"/>
        </w:numPr>
        <w:rPr>
          <w:rFonts w:ascii="Aptos" w:hAnsi="Aptos"/>
          <w:sz w:val="19"/>
          <w:szCs w:val="19"/>
        </w:rPr>
      </w:pPr>
      <w:r w:rsidRPr="001D62E1">
        <w:rPr>
          <w:rFonts w:ascii="Aptos" w:hAnsi="Aptos"/>
          <w:b/>
          <w:bCs/>
          <w:sz w:val="19"/>
          <w:szCs w:val="19"/>
        </w:rPr>
        <w:t>Direct Line:</w:t>
      </w:r>
      <w:r w:rsidRPr="001D62E1">
        <w:rPr>
          <w:rFonts w:ascii="Aptos" w:hAnsi="Aptos"/>
          <w:sz w:val="19"/>
          <w:szCs w:val="19"/>
        </w:rPr>
        <w:t xml:space="preserve"> 603-522-5200</w:t>
      </w:r>
    </w:p>
    <w:p w14:paraId="33017AA3" w14:textId="77777777" w:rsidR="00591B40" w:rsidRPr="001D62E1" w:rsidRDefault="00591B40" w:rsidP="00591B40">
      <w:pPr>
        <w:numPr>
          <w:ilvl w:val="0"/>
          <w:numId w:val="9"/>
        </w:numPr>
        <w:rPr>
          <w:rFonts w:ascii="Aptos" w:hAnsi="Aptos"/>
          <w:sz w:val="19"/>
          <w:szCs w:val="19"/>
        </w:rPr>
      </w:pPr>
      <w:r w:rsidRPr="001D62E1">
        <w:rPr>
          <w:rFonts w:ascii="Aptos" w:hAnsi="Aptos"/>
          <w:b/>
          <w:bCs/>
          <w:sz w:val="19"/>
          <w:szCs w:val="19"/>
        </w:rPr>
        <w:t>Technical Support:</w:t>
      </w:r>
      <w:r w:rsidRPr="001D62E1">
        <w:rPr>
          <w:rFonts w:ascii="Aptos" w:hAnsi="Aptos"/>
          <w:sz w:val="19"/>
          <w:szCs w:val="19"/>
        </w:rPr>
        <w:t xml:space="preserve"> tech@roofersadvantage.com</w:t>
      </w:r>
    </w:p>
    <w:p w14:paraId="5ACA8186" w14:textId="77777777" w:rsidR="00591B40" w:rsidRPr="001D62E1" w:rsidRDefault="00591B40" w:rsidP="001D62E1">
      <w:pPr>
        <w:spacing w:before="240"/>
        <w:rPr>
          <w:rFonts w:ascii="Aptos" w:hAnsi="Aptos"/>
          <w:sz w:val="19"/>
          <w:szCs w:val="19"/>
        </w:rPr>
      </w:pPr>
      <w:r w:rsidRPr="001D62E1">
        <w:rPr>
          <w:rFonts w:ascii="Aptos" w:hAnsi="Aptos"/>
          <w:b/>
          <w:bCs/>
          <w:sz w:val="19"/>
          <w:szCs w:val="19"/>
        </w:rPr>
        <w:t>2.02 MATERIALS</w:t>
      </w:r>
    </w:p>
    <w:p w14:paraId="25D7E85E" w14:textId="77777777" w:rsidR="00591B40" w:rsidRPr="001D62E1" w:rsidRDefault="00591B40" w:rsidP="00591B40">
      <w:pPr>
        <w:numPr>
          <w:ilvl w:val="0"/>
          <w:numId w:val="10"/>
        </w:numPr>
        <w:rPr>
          <w:rFonts w:ascii="Aptos" w:hAnsi="Aptos"/>
          <w:sz w:val="19"/>
          <w:szCs w:val="19"/>
        </w:rPr>
      </w:pPr>
      <w:r w:rsidRPr="001D62E1">
        <w:rPr>
          <w:rFonts w:ascii="Aptos" w:hAnsi="Aptos"/>
          <w:b/>
          <w:bCs/>
          <w:sz w:val="19"/>
          <w:szCs w:val="19"/>
        </w:rPr>
        <w:t>A. Basis-of-Design Product:</w:t>
      </w:r>
      <w:r w:rsidRPr="001D62E1">
        <w:rPr>
          <w:rFonts w:ascii="Aptos" w:hAnsi="Aptos"/>
          <w:sz w:val="19"/>
          <w:szCs w:val="19"/>
        </w:rPr>
        <w:t xml:space="preserve"> Roofers' Advantage Products, Inc. | </w:t>
      </w:r>
      <w:r w:rsidRPr="001D62E1">
        <w:rPr>
          <w:rFonts w:ascii="Aptos" w:hAnsi="Aptos"/>
          <w:b/>
          <w:bCs/>
          <w:sz w:val="19"/>
          <w:szCs w:val="19"/>
        </w:rPr>
        <w:t>Flash Deck® Nail Base</w:t>
      </w:r>
    </w:p>
    <w:p w14:paraId="66FA2D32" w14:textId="77777777" w:rsidR="00591B40" w:rsidRPr="001D62E1" w:rsidRDefault="00591B40" w:rsidP="00591B40">
      <w:pPr>
        <w:numPr>
          <w:ilvl w:val="0"/>
          <w:numId w:val="10"/>
        </w:numPr>
        <w:rPr>
          <w:rFonts w:ascii="Aptos" w:hAnsi="Aptos"/>
          <w:sz w:val="19"/>
          <w:szCs w:val="19"/>
        </w:rPr>
      </w:pPr>
      <w:r w:rsidRPr="001D62E1">
        <w:rPr>
          <w:rFonts w:ascii="Aptos" w:hAnsi="Aptos"/>
          <w:b/>
          <w:bCs/>
          <w:sz w:val="19"/>
          <w:szCs w:val="19"/>
        </w:rPr>
        <w:t>B. Mechanically Attached Underlayment:</w:t>
      </w:r>
      <w:r w:rsidRPr="001D62E1">
        <w:rPr>
          <w:rFonts w:ascii="Aptos" w:hAnsi="Aptos"/>
          <w:sz w:val="19"/>
          <w:szCs w:val="19"/>
        </w:rPr>
        <w:t xml:space="preserve"> Non-Woven / Woven Polypropylene Synthetic: ASTM D8257, high-traction, engineered for exceptional tear resistance, secure walkability, and up to 6 months of UV exposure.</w:t>
      </w:r>
    </w:p>
    <w:p w14:paraId="26A4C935" w14:textId="77777777" w:rsidR="00591B40" w:rsidRPr="001D62E1" w:rsidRDefault="00591B40" w:rsidP="00591B40">
      <w:pPr>
        <w:numPr>
          <w:ilvl w:val="0"/>
          <w:numId w:val="10"/>
        </w:numPr>
        <w:rPr>
          <w:rFonts w:ascii="Aptos" w:hAnsi="Aptos"/>
          <w:sz w:val="19"/>
          <w:szCs w:val="19"/>
        </w:rPr>
      </w:pPr>
      <w:r w:rsidRPr="001D62E1">
        <w:rPr>
          <w:rFonts w:ascii="Aptos" w:hAnsi="Aptos"/>
          <w:b/>
          <w:bCs/>
          <w:sz w:val="19"/>
          <w:szCs w:val="19"/>
        </w:rPr>
        <w:t>C. Mechanically Attached Underlayment: Flash Deck® Nail Base</w:t>
      </w:r>
    </w:p>
    <w:p w14:paraId="1AC7BB44" w14:textId="77777777" w:rsidR="00591B40" w:rsidRPr="001D62E1" w:rsidRDefault="00591B40" w:rsidP="00591B40">
      <w:pPr>
        <w:numPr>
          <w:ilvl w:val="1"/>
          <w:numId w:val="10"/>
        </w:numPr>
        <w:rPr>
          <w:rFonts w:ascii="Aptos" w:hAnsi="Aptos"/>
          <w:sz w:val="19"/>
          <w:szCs w:val="19"/>
        </w:rPr>
      </w:pPr>
      <w:r w:rsidRPr="001D62E1">
        <w:rPr>
          <w:rFonts w:ascii="Aptos" w:hAnsi="Aptos"/>
          <w:b/>
          <w:bCs/>
          <w:sz w:val="19"/>
          <w:szCs w:val="19"/>
        </w:rPr>
        <w:t>Composition:</w:t>
      </w:r>
      <w:r w:rsidRPr="001D62E1">
        <w:rPr>
          <w:rFonts w:ascii="Aptos" w:hAnsi="Aptos"/>
          <w:sz w:val="19"/>
          <w:szCs w:val="19"/>
        </w:rPr>
        <w:t xml:space="preserve"> Non-spunbound 11 mil woven polypropylene (PP) core engineered for exceptional tear resistance, high tensile strength, and secure walkability.</w:t>
      </w:r>
    </w:p>
    <w:p w14:paraId="7B67DE57" w14:textId="77777777" w:rsidR="00591B40" w:rsidRPr="001D62E1" w:rsidRDefault="00591B40" w:rsidP="00591B40">
      <w:pPr>
        <w:numPr>
          <w:ilvl w:val="1"/>
          <w:numId w:val="10"/>
        </w:numPr>
        <w:rPr>
          <w:rFonts w:ascii="Aptos" w:hAnsi="Aptos"/>
          <w:sz w:val="19"/>
          <w:szCs w:val="19"/>
        </w:rPr>
      </w:pPr>
      <w:r w:rsidRPr="001D62E1">
        <w:rPr>
          <w:rFonts w:ascii="Aptos" w:hAnsi="Aptos"/>
          <w:b/>
          <w:bCs/>
          <w:sz w:val="19"/>
          <w:szCs w:val="19"/>
        </w:rPr>
        <w:t>Nominal Thickness:</w:t>
      </w:r>
      <w:r w:rsidRPr="001D62E1">
        <w:rPr>
          <w:rFonts w:ascii="Aptos" w:hAnsi="Aptos"/>
          <w:sz w:val="19"/>
          <w:szCs w:val="19"/>
        </w:rPr>
        <w:t xml:space="preserve"> 11 mils. – Advanced woven polymer construction achieves superior nail-pull and tear-resistance values under heavy foot traffic at optimized 11 mils, eliminating dead weight while maintaining maximum jobsite durability.</w:t>
      </w:r>
    </w:p>
    <w:p w14:paraId="5AC9AA1D" w14:textId="77777777" w:rsidR="00591B40" w:rsidRPr="001D62E1" w:rsidRDefault="00591B40" w:rsidP="00591B40">
      <w:pPr>
        <w:numPr>
          <w:ilvl w:val="1"/>
          <w:numId w:val="10"/>
        </w:numPr>
        <w:rPr>
          <w:rFonts w:ascii="Aptos" w:hAnsi="Aptos"/>
          <w:sz w:val="19"/>
          <w:szCs w:val="19"/>
        </w:rPr>
      </w:pPr>
      <w:r w:rsidRPr="001D62E1">
        <w:rPr>
          <w:rFonts w:ascii="Aptos" w:hAnsi="Aptos"/>
          <w:b/>
          <w:bCs/>
          <w:sz w:val="19"/>
          <w:szCs w:val="19"/>
        </w:rPr>
        <w:lastRenderedPageBreak/>
        <w:t>Dimensions:</w:t>
      </w:r>
      <w:r w:rsidRPr="001D62E1">
        <w:rPr>
          <w:rFonts w:ascii="Aptos" w:hAnsi="Aptos"/>
          <w:sz w:val="19"/>
          <w:szCs w:val="19"/>
        </w:rPr>
        <w:t xml:space="preserve"> 4 feet by 250 feet (1,000 sq. ft. per roll).</w:t>
      </w:r>
    </w:p>
    <w:p w14:paraId="058FF3C7" w14:textId="77777777" w:rsidR="00591B40" w:rsidRPr="001D62E1" w:rsidRDefault="00591B40" w:rsidP="00591B40">
      <w:pPr>
        <w:numPr>
          <w:ilvl w:val="1"/>
          <w:numId w:val="10"/>
        </w:numPr>
        <w:rPr>
          <w:rFonts w:ascii="Aptos" w:hAnsi="Aptos"/>
          <w:sz w:val="19"/>
          <w:szCs w:val="19"/>
        </w:rPr>
      </w:pPr>
      <w:r w:rsidRPr="001D62E1">
        <w:rPr>
          <w:rFonts w:ascii="Aptos" w:hAnsi="Aptos"/>
          <w:b/>
          <w:bCs/>
          <w:sz w:val="19"/>
          <w:szCs w:val="19"/>
        </w:rPr>
        <w:t>Weight:</w:t>
      </w:r>
      <w:r w:rsidRPr="001D62E1">
        <w:rPr>
          <w:rFonts w:ascii="Aptos" w:hAnsi="Aptos"/>
          <w:sz w:val="19"/>
          <w:szCs w:val="19"/>
        </w:rPr>
        <w:t xml:space="preserve"> Nominal weight of 3.25 oz./sq. yd. (110 g/sq. m) (25 lbs. per roll).</w:t>
      </w:r>
    </w:p>
    <w:p w14:paraId="7E87D994" w14:textId="48845078" w:rsidR="00591B40" w:rsidRPr="001D62E1" w:rsidRDefault="00591B40" w:rsidP="00591B40">
      <w:pPr>
        <w:numPr>
          <w:ilvl w:val="1"/>
          <w:numId w:val="10"/>
        </w:numPr>
        <w:rPr>
          <w:rFonts w:ascii="Aptos" w:hAnsi="Aptos"/>
          <w:sz w:val="19"/>
          <w:szCs w:val="19"/>
        </w:rPr>
      </w:pPr>
      <w:r w:rsidRPr="001D62E1">
        <w:rPr>
          <w:rFonts w:ascii="Aptos" w:hAnsi="Aptos"/>
          <w:b/>
          <w:bCs/>
          <w:sz w:val="19"/>
          <w:szCs w:val="19"/>
        </w:rPr>
        <w:t>Service Temperature Range:</w:t>
      </w:r>
      <w:r w:rsidRPr="001D62E1">
        <w:rPr>
          <w:rFonts w:ascii="Aptos" w:hAnsi="Aptos"/>
          <w:sz w:val="19"/>
          <w:szCs w:val="19"/>
        </w:rPr>
        <w:t xml:space="preserve"> −40</w:t>
      </w:r>
      <w:r w:rsidR="00AD3B7B" w:rsidRPr="0093087D">
        <w:rPr>
          <w:rFonts w:ascii="Aptos" w:hAnsi="Aptos"/>
          <w:sz w:val="19"/>
          <w:szCs w:val="19"/>
        </w:rPr>
        <w:t>°</w:t>
      </w:r>
      <w:r w:rsidRPr="001D62E1">
        <w:rPr>
          <w:rFonts w:ascii="Aptos" w:hAnsi="Aptos"/>
          <w:sz w:val="19"/>
          <w:szCs w:val="19"/>
        </w:rPr>
        <w:t>F to 240</w:t>
      </w:r>
      <w:r w:rsidR="00AD3B7B" w:rsidRPr="0093087D">
        <w:rPr>
          <w:rFonts w:ascii="Aptos" w:hAnsi="Aptos"/>
          <w:sz w:val="19"/>
          <w:szCs w:val="19"/>
        </w:rPr>
        <w:t>°</w:t>
      </w:r>
      <w:r w:rsidRPr="001D62E1">
        <w:rPr>
          <w:rFonts w:ascii="Aptos" w:hAnsi="Aptos"/>
          <w:sz w:val="19"/>
          <w:szCs w:val="19"/>
        </w:rPr>
        <w:t>F.</w:t>
      </w:r>
    </w:p>
    <w:p w14:paraId="3CB2FD20" w14:textId="77777777" w:rsidR="00591B40" w:rsidRPr="001D62E1" w:rsidRDefault="00591B40" w:rsidP="00591B40">
      <w:pPr>
        <w:numPr>
          <w:ilvl w:val="1"/>
          <w:numId w:val="10"/>
        </w:numPr>
        <w:rPr>
          <w:rFonts w:ascii="Aptos" w:hAnsi="Aptos"/>
          <w:sz w:val="19"/>
          <w:szCs w:val="19"/>
        </w:rPr>
      </w:pPr>
      <w:r w:rsidRPr="001D62E1">
        <w:rPr>
          <w:rFonts w:ascii="Aptos" w:hAnsi="Aptos"/>
          <w:b/>
          <w:bCs/>
          <w:sz w:val="19"/>
          <w:szCs w:val="19"/>
        </w:rPr>
        <w:t>UV Exposure Window:</w:t>
      </w:r>
      <w:r w:rsidRPr="001D62E1">
        <w:rPr>
          <w:rFonts w:ascii="Aptos" w:hAnsi="Aptos"/>
          <w:sz w:val="19"/>
          <w:szCs w:val="19"/>
        </w:rPr>
        <w:t xml:space="preserve"> 6 Months (180 Days) maximum outdoor exposure.</w:t>
      </w:r>
    </w:p>
    <w:p w14:paraId="39A57FEE" w14:textId="77777777" w:rsidR="00591B40" w:rsidRPr="001D62E1" w:rsidRDefault="00591B40" w:rsidP="00591B40">
      <w:pPr>
        <w:numPr>
          <w:ilvl w:val="1"/>
          <w:numId w:val="10"/>
        </w:numPr>
        <w:rPr>
          <w:rFonts w:ascii="Aptos" w:hAnsi="Aptos"/>
          <w:sz w:val="19"/>
          <w:szCs w:val="19"/>
        </w:rPr>
      </w:pPr>
      <w:r w:rsidRPr="001D62E1">
        <w:rPr>
          <w:rFonts w:ascii="Aptos" w:hAnsi="Aptos"/>
          <w:b/>
          <w:bCs/>
          <w:sz w:val="19"/>
          <w:szCs w:val="19"/>
        </w:rPr>
        <w:t>Tear Resistance:</w:t>
      </w:r>
      <w:r w:rsidRPr="001D62E1">
        <w:rPr>
          <w:rFonts w:ascii="Aptos" w:hAnsi="Aptos"/>
          <w:sz w:val="19"/>
          <w:szCs w:val="19"/>
        </w:rPr>
        <w:t xml:space="preserve"> In accordance with ASTM D4073: Longitudinal: 75.5 lbf (340 N) and Traverse: 82.3 lbf (366 N).</w:t>
      </w:r>
    </w:p>
    <w:p w14:paraId="1D2995FE" w14:textId="77777777" w:rsidR="00591B40" w:rsidRPr="001D62E1" w:rsidRDefault="00591B40" w:rsidP="00591B40">
      <w:pPr>
        <w:rPr>
          <w:rFonts w:ascii="Aptos" w:hAnsi="Aptos"/>
          <w:color w:val="C00000"/>
          <w:sz w:val="19"/>
          <w:szCs w:val="19"/>
        </w:rPr>
      </w:pPr>
      <w:permStart w:id="677397342" w:edGrp="everyone"/>
      <w:r w:rsidRPr="001D62E1">
        <w:rPr>
          <w:rFonts w:ascii="Aptos" w:hAnsi="Aptos"/>
          <w:color w:val="C00000"/>
          <w:sz w:val="19"/>
          <w:szCs w:val="19"/>
        </w:rPr>
        <w:t>[</w:t>
      </w:r>
      <w:r w:rsidRPr="001D62E1">
        <w:rPr>
          <w:rFonts w:ascii="Aptos" w:hAnsi="Aptos"/>
          <w:b/>
          <w:bCs/>
          <w:color w:val="C00000"/>
          <w:sz w:val="19"/>
          <w:szCs w:val="19"/>
        </w:rPr>
        <w:t>SPECIFIER NOTE</w:t>
      </w:r>
      <w:r w:rsidRPr="001D62E1">
        <w:rPr>
          <w:rFonts w:ascii="Aptos" w:hAnsi="Aptos"/>
          <w:color w:val="C00000"/>
          <w:sz w:val="19"/>
          <w:szCs w:val="19"/>
        </w:rPr>
        <w:t>: To establish a closed proprietary specification (Basis of Design only), delete the comparable products below. Retain the comparable products only if the project requires an open bidding format.]</w:t>
      </w:r>
    </w:p>
    <w:p w14:paraId="5F6C0484" w14:textId="77777777" w:rsidR="00591B40" w:rsidRPr="001D62E1" w:rsidRDefault="00591B40" w:rsidP="00591B40">
      <w:pPr>
        <w:numPr>
          <w:ilvl w:val="0"/>
          <w:numId w:val="11"/>
        </w:numPr>
        <w:rPr>
          <w:rFonts w:ascii="Aptos" w:hAnsi="Aptos"/>
          <w:sz w:val="19"/>
          <w:szCs w:val="19"/>
        </w:rPr>
      </w:pPr>
      <w:r w:rsidRPr="001D62E1">
        <w:rPr>
          <w:rFonts w:ascii="Aptos" w:hAnsi="Aptos"/>
          <w:b/>
          <w:bCs/>
          <w:sz w:val="19"/>
          <w:szCs w:val="19"/>
        </w:rPr>
        <w:t>A. Basis of Design / Primary Product:</w:t>
      </w:r>
      <w:r w:rsidRPr="001D62E1">
        <w:rPr>
          <w:rFonts w:ascii="Aptos" w:hAnsi="Aptos"/>
          <w:sz w:val="19"/>
          <w:szCs w:val="19"/>
        </w:rPr>
        <w:t xml:space="preserve"> Roofers' Advantage Products, Inc. | </w:t>
      </w:r>
      <w:r w:rsidRPr="001D62E1">
        <w:rPr>
          <w:rFonts w:ascii="Aptos" w:hAnsi="Aptos"/>
          <w:b/>
          <w:bCs/>
          <w:sz w:val="19"/>
          <w:szCs w:val="19"/>
        </w:rPr>
        <w:t>Flash Deck® Nail Base</w:t>
      </w:r>
    </w:p>
    <w:p w14:paraId="4DF63496" w14:textId="77777777" w:rsidR="00591B40" w:rsidRPr="001D62E1" w:rsidRDefault="00591B40" w:rsidP="00591B40">
      <w:pPr>
        <w:numPr>
          <w:ilvl w:val="0"/>
          <w:numId w:val="11"/>
        </w:numPr>
        <w:rPr>
          <w:rFonts w:ascii="Aptos" w:hAnsi="Aptos"/>
          <w:sz w:val="19"/>
          <w:szCs w:val="19"/>
        </w:rPr>
      </w:pPr>
      <w:r w:rsidRPr="001D62E1">
        <w:rPr>
          <w:rFonts w:ascii="Aptos" w:hAnsi="Aptos"/>
          <w:b/>
          <w:bCs/>
          <w:sz w:val="19"/>
          <w:szCs w:val="19"/>
        </w:rPr>
        <w:t xml:space="preserve">B. </w:t>
      </w:r>
      <w:proofErr w:type="gramStart"/>
      <w:r w:rsidRPr="001D62E1">
        <w:rPr>
          <w:rFonts w:ascii="Aptos" w:hAnsi="Aptos"/>
          <w:b/>
          <w:bCs/>
          <w:sz w:val="19"/>
          <w:szCs w:val="19"/>
        </w:rPr>
        <w:t>[ ]</w:t>
      </w:r>
      <w:proofErr w:type="gramEnd"/>
      <w:r w:rsidRPr="001D62E1">
        <w:rPr>
          <w:rFonts w:ascii="Aptos" w:hAnsi="Aptos"/>
          <w:b/>
          <w:bCs/>
          <w:sz w:val="19"/>
          <w:szCs w:val="19"/>
        </w:rPr>
        <w:t xml:space="preserve"> Comparable Product:</w:t>
      </w:r>
      <w:r w:rsidRPr="001D62E1">
        <w:rPr>
          <w:rFonts w:ascii="Aptos" w:hAnsi="Aptos"/>
          <w:sz w:val="19"/>
          <w:szCs w:val="19"/>
        </w:rPr>
        <w:t xml:space="preserve"> GAF; </w:t>
      </w:r>
      <w:proofErr w:type="spellStart"/>
      <w:r w:rsidRPr="001D62E1">
        <w:rPr>
          <w:rFonts w:ascii="Aptos" w:hAnsi="Aptos"/>
          <w:sz w:val="19"/>
          <w:szCs w:val="19"/>
        </w:rPr>
        <w:t>FeltBuster</w:t>
      </w:r>
      <w:proofErr w:type="spellEnd"/>
      <w:r w:rsidRPr="001D62E1">
        <w:rPr>
          <w:rFonts w:ascii="Aptos" w:hAnsi="Aptos"/>
          <w:sz w:val="19"/>
          <w:szCs w:val="19"/>
        </w:rPr>
        <w:t>®</w:t>
      </w:r>
    </w:p>
    <w:p w14:paraId="794C4943" w14:textId="77777777" w:rsidR="00591B40" w:rsidRPr="001D62E1" w:rsidRDefault="00591B40" w:rsidP="00591B40">
      <w:pPr>
        <w:numPr>
          <w:ilvl w:val="0"/>
          <w:numId w:val="11"/>
        </w:numPr>
        <w:rPr>
          <w:rFonts w:ascii="Aptos" w:hAnsi="Aptos"/>
          <w:sz w:val="19"/>
          <w:szCs w:val="19"/>
        </w:rPr>
      </w:pPr>
      <w:r w:rsidRPr="001D62E1">
        <w:rPr>
          <w:rFonts w:ascii="Aptos" w:hAnsi="Aptos"/>
          <w:b/>
          <w:bCs/>
          <w:sz w:val="19"/>
          <w:szCs w:val="19"/>
        </w:rPr>
        <w:t xml:space="preserve">C. </w:t>
      </w:r>
      <w:proofErr w:type="gramStart"/>
      <w:r w:rsidRPr="001D62E1">
        <w:rPr>
          <w:rFonts w:ascii="Aptos" w:hAnsi="Aptos"/>
          <w:b/>
          <w:bCs/>
          <w:sz w:val="19"/>
          <w:szCs w:val="19"/>
        </w:rPr>
        <w:t>[ ]</w:t>
      </w:r>
      <w:proofErr w:type="gramEnd"/>
      <w:r w:rsidRPr="001D62E1">
        <w:rPr>
          <w:rFonts w:ascii="Aptos" w:hAnsi="Aptos"/>
          <w:b/>
          <w:bCs/>
          <w:sz w:val="19"/>
          <w:szCs w:val="19"/>
        </w:rPr>
        <w:t xml:space="preserve"> Comparable Product:</w:t>
      </w:r>
      <w:r w:rsidRPr="001D62E1">
        <w:rPr>
          <w:rFonts w:ascii="Aptos" w:hAnsi="Aptos"/>
          <w:sz w:val="19"/>
          <w:szCs w:val="19"/>
        </w:rPr>
        <w:t xml:space="preserve"> Owens Corning; </w:t>
      </w:r>
      <w:proofErr w:type="spellStart"/>
      <w:r w:rsidRPr="001D62E1">
        <w:rPr>
          <w:rFonts w:ascii="Aptos" w:hAnsi="Aptos"/>
          <w:sz w:val="19"/>
          <w:szCs w:val="19"/>
        </w:rPr>
        <w:t>ProArmor</w:t>
      </w:r>
      <w:proofErr w:type="spellEnd"/>
      <w:r w:rsidRPr="001D62E1">
        <w:rPr>
          <w:rFonts w:ascii="Aptos" w:hAnsi="Aptos"/>
          <w:sz w:val="19"/>
          <w:szCs w:val="19"/>
        </w:rPr>
        <w:t>®</w:t>
      </w:r>
    </w:p>
    <w:permEnd w:id="677397342"/>
    <w:p w14:paraId="7EA38952" w14:textId="77777777" w:rsidR="00591B40" w:rsidRPr="001D62E1" w:rsidRDefault="00591B40" w:rsidP="001D62E1">
      <w:pPr>
        <w:spacing w:before="240"/>
        <w:rPr>
          <w:rFonts w:ascii="Aptos" w:hAnsi="Aptos"/>
          <w:sz w:val="19"/>
          <w:szCs w:val="19"/>
        </w:rPr>
      </w:pPr>
      <w:r w:rsidRPr="001D62E1">
        <w:rPr>
          <w:rFonts w:ascii="Aptos" w:hAnsi="Aptos"/>
          <w:b/>
          <w:bCs/>
          <w:sz w:val="19"/>
          <w:szCs w:val="19"/>
        </w:rPr>
        <w:t>2.03 ACCESSORY MATERIALS</w:t>
      </w:r>
    </w:p>
    <w:p w14:paraId="62D803E6" w14:textId="77777777" w:rsidR="00591B40" w:rsidRPr="001D62E1" w:rsidRDefault="00591B40" w:rsidP="00591B40">
      <w:pPr>
        <w:numPr>
          <w:ilvl w:val="0"/>
          <w:numId w:val="12"/>
        </w:numPr>
        <w:rPr>
          <w:rFonts w:ascii="Aptos" w:hAnsi="Aptos"/>
          <w:sz w:val="19"/>
          <w:szCs w:val="19"/>
        </w:rPr>
      </w:pPr>
      <w:r w:rsidRPr="001D62E1">
        <w:rPr>
          <w:rFonts w:ascii="Aptos" w:hAnsi="Aptos"/>
          <w:b/>
          <w:bCs/>
          <w:sz w:val="19"/>
          <w:szCs w:val="19"/>
        </w:rPr>
        <w:t>A. Accessory Detail Flashing: Flash Deck® Strip-In</w:t>
      </w:r>
    </w:p>
    <w:p w14:paraId="141A8B2A" w14:textId="77777777" w:rsidR="00591B40" w:rsidRPr="001D62E1" w:rsidRDefault="00591B40" w:rsidP="00591B40">
      <w:pPr>
        <w:numPr>
          <w:ilvl w:val="1"/>
          <w:numId w:val="12"/>
        </w:numPr>
        <w:rPr>
          <w:rFonts w:ascii="Aptos" w:hAnsi="Aptos"/>
          <w:sz w:val="19"/>
          <w:szCs w:val="19"/>
        </w:rPr>
      </w:pPr>
      <w:r w:rsidRPr="001D62E1">
        <w:rPr>
          <w:rFonts w:ascii="Aptos" w:hAnsi="Aptos"/>
          <w:b/>
          <w:bCs/>
          <w:sz w:val="19"/>
          <w:szCs w:val="19"/>
        </w:rPr>
        <w:t>Composition:</w:t>
      </w:r>
      <w:r w:rsidRPr="001D62E1">
        <w:rPr>
          <w:rFonts w:ascii="Aptos" w:hAnsi="Aptos"/>
          <w:sz w:val="19"/>
          <w:szCs w:val="19"/>
        </w:rPr>
        <w:t xml:space="preserve"> Non-woven polypropylene underlayment with "Zero-Asphalt" Butyl adhesive.</w:t>
      </w:r>
    </w:p>
    <w:p w14:paraId="5959805B" w14:textId="77777777" w:rsidR="00591B40" w:rsidRPr="001D62E1" w:rsidRDefault="00591B40" w:rsidP="00591B40">
      <w:pPr>
        <w:numPr>
          <w:ilvl w:val="1"/>
          <w:numId w:val="12"/>
        </w:numPr>
        <w:rPr>
          <w:rFonts w:ascii="Aptos" w:hAnsi="Aptos"/>
          <w:sz w:val="19"/>
          <w:szCs w:val="19"/>
        </w:rPr>
      </w:pPr>
      <w:r w:rsidRPr="001D62E1">
        <w:rPr>
          <w:rFonts w:ascii="Aptos" w:hAnsi="Aptos"/>
          <w:b/>
          <w:bCs/>
          <w:sz w:val="19"/>
          <w:szCs w:val="19"/>
        </w:rPr>
        <w:t>Nominal Thickness:</w:t>
      </w:r>
      <w:r w:rsidRPr="001D62E1">
        <w:rPr>
          <w:rFonts w:ascii="Aptos" w:hAnsi="Aptos"/>
          <w:sz w:val="19"/>
          <w:szCs w:val="19"/>
        </w:rPr>
        <w:t xml:space="preserve"> 17.5 mils. – Advanced non-asphaltic butyl formulation achieves superior elongation, bond strength, and nail sealability compliance under ASTM D1970 at an optimized 17.5 mils, eliminating excessive dead weight and thermal mass.</w:t>
      </w:r>
    </w:p>
    <w:p w14:paraId="599E0271" w14:textId="77777777" w:rsidR="00591B40" w:rsidRPr="001D62E1" w:rsidRDefault="00591B40" w:rsidP="00591B40">
      <w:pPr>
        <w:numPr>
          <w:ilvl w:val="1"/>
          <w:numId w:val="12"/>
        </w:numPr>
        <w:rPr>
          <w:rFonts w:ascii="Aptos" w:hAnsi="Aptos"/>
          <w:sz w:val="19"/>
          <w:szCs w:val="19"/>
        </w:rPr>
      </w:pPr>
      <w:r w:rsidRPr="001D62E1">
        <w:rPr>
          <w:rFonts w:ascii="Aptos" w:hAnsi="Aptos"/>
          <w:b/>
          <w:bCs/>
          <w:sz w:val="19"/>
          <w:szCs w:val="19"/>
        </w:rPr>
        <w:t>Dimensions:</w:t>
      </w:r>
      <w:r w:rsidRPr="001D62E1">
        <w:rPr>
          <w:rFonts w:ascii="Aptos" w:hAnsi="Aptos"/>
          <w:sz w:val="19"/>
          <w:szCs w:val="19"/>
        </w:rPr>
        <w:t xml:space="preserve"> 9 inches by 100 feet (75 sq. ft. per roll; 0.75 squares).</w:t>
      </w:r>
    </w:p>
    <w:p w14:paraId="1DD08BA9" w14:textId="77777777" w:rsidR="00591B40" w:rsidRPr="001D62E1" w:rsidRDefault="00591B40" w:rsidP="00591B40">
      <w:pPr>
        <w:numPr>
          <w:ilvl w:val="1"/>
          <w:numId w:val="12"/>
        </w:numPr>
        <w:rPr>
          <w:rFonts w:ascii="Aptos" w:hAnsi="Aptos"/>
          <w:sz w:val="19"/>
          <w:szCs w:val="19"/>
        </w:rPr>
      </w:pPr>
      <w:r w:rsidRPr="001D62E1">
        <w:rPr>
          <w:rFonts w:ascii="Aptos" w:hAnsi="Aptos"/>
          <w:b/>
          <w:bCs/>
          <w:sz w:val="19"/>
          <w:szCs w:val="19"/>
        </w:rPr>
        <w:t>Weight:</w:t>
      </w:r>
      <w:r w:rsidRPr="001D62E1">
        <w:rPr>
          <w:rFonts w:ascii="Aptos" w:hAnsi="Aptos"/>
          <w:sz w:val="19"/>
          <w:szCs w:val="19"/>
        </w:rPr>
        <w:t xml:space="preserve"> 467.12 GSM material density (7.5 lbs. per 75 sq. ft. roll).</w:t>
      </w:r>
    </w:p>
    <w:p w14:paraId="648A875E" w14:textId="70770340" w:rsidR="00591B40" w:rsidRPr="001D62E1" w:rsidRDefault="00591B40" w:rsidP="00591B40">
      <w:pPr>
        <w:numPr>
          <w:ilvl w:val="1"/>
          <w:numId w:val="12"/>
        </w:numPr>
        <w:rPr>
          <w:rFonts w:ascii="Aptos" w:hAnsi="Aptos"/>
          <w:sz w:val="19"/>
          <w:szCs w:val="19"/>
        </w:rPr>
      </w:pPr>
      <w:r w:rsidRPr="001D62E1">
        <w:rPr>
          <w:rFonts w:ascii="Aptos" w:hAnsi="Aptos"/>
          <w:b/>
          <w:bCs/>
          <w:sz w:val="19"/>
          <w:szCs w:val="19"/>
        </w:rPr>
        <w:t>Service Temperature Range:</w:t>
      </w:r>
      <w:r w:rsidRPr="001D62E1">
        <w:rPr>
          <w:rFonts w:ascii="Aptos" w:hAnsi="Aptos"/>
          <w:sz w:val="19"/>
          <w:szCs w:val="19"/>
        </w:rPr>
        <w:t xml:space="preserve"> −40</w:t>
      </w:r>
      <w:r w:rsidR="00AD3B7B" w:rsidRPr="0093087D">
        <w:rPr>
          <w:rFonts w:ascii="Aptos" w:hAnsi="Aptos"/>
          <w:sz w:val="19"/>
          <w:szCs w:val="19"/>
        </w:rPr>
        <w:t>°</w:t>
      </w:r>
      <w:r w:rsidRPr="001D62E1">
        <w:rPr>
          <w:rFonts w:ascii="Aptos" w:hAnsi="Aptos"/>
          <w:sz w:val="19"/>
          <w:szCs w:val="19"/>
        </w:rPr>
        <w:t>F to 240</w:t>
      </w:r>
      <w:r w:rsidR="00AD3B7B" w:rsidRPr="0093087D">
        <w:rPr>
          <w:rFonts w:ascii="Aptos" w:hAnsi="Aptos"/>
          <w:sz w:val="19"/>
          <w:szCs w:val="19"/>
        </w:rPr>
        <w:t>°</w:t>
      </w:r>
      <w:r w:rsidRPr="001D62E1">
        <w:rPr>
          <w:rFonts w:ascii="Aptos" w:hAnsi="Aptos"/>
          <w:sz w:val="19"/>
          <w:szCs w:val="19"/>
        </w:rPr>
        <w:t>F.</w:t>
      </w:r>
    </w:p>
    <w:p w14:paraId="31780B19" w14:textId="77777777" w:rsidR="00591B40" w:rsidRPr="001D62E1" w:rsidRDefault="00591B40" w:rsidP="00591B40">
      <w:pPr>
        <w:numPr>
          <w:ilvl w:val="1"/>
          <w:numId w:val="12"/>
        </w:numPr>
        <w:rPr>
          <w:rFonts w:ascii="Aptos" w:hAnsi="Aptos"/>
          <w:sz w:val="19"/>
          <w:szCs w:val="19"/>
        </w:rPr>
      </w:pPr>
      <w:r w:rsidRPr="001D62E1">
        <w:rPr>
          <w:rFonts w:ascii="Aptos" w:hAnsi="Aptos"/>
          <w:b/>
          <w:bCs/>
          <w:sz w:val="19"/>
          <w:szCs w:val="19"/>
        </w:rPr>
        <w:t>UV Exposure Window:</w:t>
      </w:r>
      <w:r w:rsidRPr="001D62E1">
        <w:rPr>
          <w:rFonts w:ascii="Aptos" w:hAnsi="Aptos"/>
          <w:sz w:val="19"/>
          <w:szCs w:val="19"/>
        </w:rPr>
        <w:t xml:space="preserve"> 6 Months (180 Days) maximum outdoor exposure.</w:t>
      </w:r>
    </w:p>
    <w:p w14:paraId="654E91C6" w14:textId="77777777" w:rsidR="00591B40" w:rsidRPr="001D62E1" w:rsidRDefault="00591B40" w:rsidP="00591B40">
      <w:pPr>
        <w:numPr>
          <w:ilvl w:val="1"/>
          <w:numId w:val="12"/>
        </w:numPr>
        <w:rPr>
          <w:rFonts w:ascii="Aptos" w:hAnsi="Aptos"/>
          <w:sz w:val="19"/>
          <w:szCs w:val="19"/>
        </w:rPr>
      </w:pPr>
      <w:r w:rsidRPr="001D62E1">
        <w:rPr>
          <w:rFonts w:ascii="Aptos" w:hAnsi="Aptos"/>
          <w:b/>
          <w:bCs/>
          <w:sz w:val="19"/>
          <w:szCs w:val="19"/>
        </w:rPr>
        <w:t>Permeability:</w:t>
      </w:r>
      <w:r w:rsidRPr="001D62E1">
        <w:rPr>
          <w:rFonts w:ascii="Aptos" w:hAnsi="Aptos"/>
          <w:sz w:val="19"/>
          <w:szCs w:val="19"/>
        </w:rPr>
        <w:t xml:space="preserve"> 0.042 (vapor barrier) per ASTM E96.</w:t>
      </w:r>
    </w:p>
    <w:p w14:paraId="123B5504" w14:textId="77777777" w:rsidR="00591B40" w:rsidRPr="001D62E1" w:rsidRDefault="00591B40" w:rsidP="00591B40">
      <w:pPr>
        <w:numPr>
          <w:ilvl w:val="1"/>
          <w:numId w:val="12"/>
        </w:numPr>
        <w:rPr>
          <w:rFonts w:ascii="Aptos" w:hAnsi="Aptos"/>
          <w:sz w:val="19"/>
          <w:szCs w:val="19"/>
        </w:rPr>
      </w:pPr>
      <w:r w:rsidRPr="001D62E1">
        <w:rPr>
          <w:rFonts w:ascii="Aptos" w:hAnsi="Aptos"/>
          <w:b/>
          <w:bCs/>
          <w:sz w:val="19"/>
          <w:szCs w:val="19"/>
        </w:rPr>
        <w:t>Description:</w:t>
      </w:r>
      <w:r w:rsidRPr="001D62E1">
        <w:rPr>
          <w:rFonts w:ascii="Aptos" w:hAnsi="Aptos"/>
          <w:sz w:val="19"/>
          <w:szCs w:val="19"/>
        </w:rPr>
        <w:t xml:space="preserve"> Flash Deck® Strip-In reinforces all critical roof junctions. It creates essential redundancy in valleys, effectively isolates the vertical legs of wall flashings, and provides multiple eave application options for superior deck sealing while isolating fasteners to prevent corrosion.</w:t>
      </w:r>
    </w:p>
    <w:p w14:paraId="4D2205A8" w14:textId="77777777" w:rsidR="00591B40" w:rsidRPr="001D62E1" w:rsidRDefault="00591B40" w:rsidP="00591B40">
      <w:pPr>
        <w:rPr>
          <w:rFonts w:ascii="Aptos" w:hAnsi="Aptos"/>
          <w:b/>
          <w:bCs/>
          <w:sz w:val="19"/>
          <w:szCs w:val="19"/>
        </w:rPr>
      </w:pPr>
    </w:p>
    <w:p w14:paraId="7078E294" w14:textId="5D096985" w:rsidR="00591B40" w:rsidRPr="001D62E1" w:rsidRDefault="00591B40" w:rsidP="00591B40">
      <w:pPr>
        <w:rPr>
          <w:rFonts w:ascii="Aptos" w:hAnsi="Aptos"/>
          <w:b/>
          <w:bCs/>
          <w:sz w:val="21"/>
          <w:szCs w:val="21"/>
        </w:rPr>
      </w:pPr>
      <w:r w:rsidRPr="001D62E1">
        <w:rPr>
          <w:rFonts w:ascii="Aptos" w:hAnsi="Aptos"/>
          <w:b/>
          <w:bCs/>
          <w:sz w:val="21"/>
          <w:szCs w:val="21"/>
        </w:rPr>
        <w:t>PART 3 - EXECUTION</w:t>
      </w:r>
    </w:p>
    <w:p w14:paraId="68994E1C" w14:textId="77777777" w:rsidR="00591B40" w:rsidRPr="001D62E1" w:rsidRDefault="00591B40" w:rsidP="00591B40">
      <w:pPr>
        <w:rPr>
          <w:rFonts w:ascii="Aptos" w:hAnsi="Aptos"/>
          <w:sz w:val="19"/>
          <w:szCs w:val="19"/>
        </w:rPr>
      </w:pPr>
      <w:r w:rsidRPr="001D62E1">
        <w:rPr>
          <w:rFonts w:ascii="Aptos" w:hAnsi="Aptos"/>
          <w:b/>
          <w:bCs/>
          <w:sz w:val="19"/>
          <w:szCs w:val="19"/>
        </w:rPr>
        <w:t>3.01 EXAMINATION &amp; PREPARATION</w:t>
      </w:r>
    </w:p>
    <w:p w14:paraId="4B3F9F6B" w14:textId="3D53E87C" w:rsidR="001D62E1" w:rsidRPr="001D62E1" w:rsidRDefault="00591B40" w:rsidP="001D62E1">
      <w:pPr>
        <w:numPr>
          <w:ilvl w:val="0"/>
          <w:numId w:val="13"/>
        </w:numPr>
        <w:rPr>
          <w:rFonts w:ascii="Aptos" w:hAnsi="Aptos"/>
          <w:sz w:val="19"/>
          <w:szCs w:val="19"/>
        </w:rPr>
      </w:pPr>
      <w:r w:rsidRPr="001D62E1">
        <w:rPr>
          <w:rFonts w:ascii="Aptos" w:hAnsi="Aptos"/>
          <w:b/>
          <w:bCs/>
          <w:sz w:val="19"/>
          <w:szCs w:val="19"/>
        </w:rPr>
        <w:t>A. Substrate:</w:t>
      </w:r>
      <w:r w:rsidRPr="001D62E1">
        <w:rPr>
          <w:rFonts w:ascii="Aptos" w:hAnsi="Aptos"/>
          <w:sz w:val="19"/>
          <w:szCs w:val="19"/>
        </w:rPr>
        <w:t xml:space="preserve"> Inspect deck for structural integrity. Must be clean, dry, and free of debris, rotted wood, or protrusions.</w:t>
      </w:r>
    </w:p>
    <w:p w14:paraId="7CE8F17F" w14:textId="0E0404FA" w:rsidR="00591B40" w:rsidRPr="001D62E1" w:rsidRDefault="00591B40" w:rsidP="001D62E1">
      <w:pPr>
        <w:rPr>
          <w:rFonts w:ascii="Aptos" w:hAnsi="Aptos"/>
          <w:sz w:val="19"/>
          <w:szCs w:val="19"/>
        </w:rPr>
      </w:pPr>
      <w:r w:rsidRPr="001D62E1">
        <w:rPr>
          <w:rFonts w:ascii="Aptos" w:hAnsi="Aptos"/>
          <w:b/>
          <w:bCs/>
          <w:sz w:val="19"/>
          <w:szCs w:val="19"/>
        </w:rPr>
        <w:t>3.02 INSTALLATION</w:t>
      </w:r>
    </w:p>
    <w:p w14:paraId="0F857DF7" w14:textId="77777777" w:rsidR="00591B40" w:rsidRPr="001D62E1" w:rsidRDefault="00591B40" w:rsidP="00591B40">
      <w:pPr>
        <w:numPr>
          <w:ilvl w:val="0"/>
          <w:numId w:val="14"/>
        </w:numPr>
        <w:rPr>
          <w:rFonts w:ascii="Aptos" w:hAnsi="Aptos"/>
          <w:sz w:val="19"/>
          <w:szCs w:val="19"/>
        </w:rPr>
      </w:pPr>
      <w:r w:rsidRPr="001D62E1">
        <w:rPr>
          <w:rFonts w:ascii="Aptos" w:hAnsi="Aptos"/>
          <w:b/>
          <w:bCs/>
          <w:sz w:val="19"/>
          <w:szCs w:val="19"/>
        </w:rPr>
        <w:t>Layout &amp; Direction:</w:t>
      </w:r>
      <w:r w:rsidRPr="001D62E1">
        <w:rPr>
          <w:rFonts w:ascii="Aptos" w:hAnsi="Aptos"/>
          <w:sz w:val="19"/>
          <w:szCs w:val="19"/>
        </w:rPr>
        <w:t xml:space="preserve"> Install Flash Deck® Nail Base horizontally with the printed surface facing up, working from eave (low point) toward the ridge (high point).</w:t>
      </w:r>
    </w:p>
    <w:p w14:paraId="0F3E24B5" w14:textId="77777777" w:rsidR="00591B40" w:rsidRPr="001D62E1" w:rsidRDefault="00591B40" w:rsidP="00591B40">
      <w:pPr>
        <w:numPr>
          <w:ilvl w:val="0"/>
          <w:numId w:val="14"/>
        </w:numPr>
        <w:rPr>
          <w:rFonts w:ascii="Aptos" w:hAnsi="Aptos"/>
          <w:sz w:val="19"/>
          <w:szCs w:val="19"/>
        </w:rPr>
      </w:pPr>
      <w:r w:rsidRPr="001D62E1">
        <w:rPr>
          <w:rFonts w:ascii="Aptos" w:hAnsi="Aptos"/>
          <w:b/>
          <w:bCs/>
          <w:sz w:val="19"/>
          <w:szCs w:val="19"/>
        </w:rPr>
        <w:lastRenderedPageBreak/>
        <w:t>Laps:</w:t>
      </w:r>
      <w:r w:rsidRPr="001D62E1">
        <w:rPr>
          <w:rFonts w:ascii="Aptos" w:hAnsi="Aptos"/>
          <w:sz w:val="19"/>
          <w:szCs w:val="19"/>
        </w:rPr>
        <w:t xml:space="preserve"> Maintain a minimum 4-inch horizontal head lap and 12-inch vertical end lap.</w:t>
      </w:r>
    </w:p>
    <w:p w14:paraId="5E12DB2A" w14:textId="77777777" w:rsidR="00591B40" w:rsidRPr="001D62E1" w:rsidRDefault="00591B40" w:rsidP="00591B40">
      <w:pPr>
        <w:numPr>
          <w:ilvl w:val="0"/>
          <w:numId w:val="14"/>
        </w:numPr>
        <w:rPr>
          <w:rFonts w:ascii="Aptos" w:hAnsi="Aptos"/>
          <w:sz w:val="19"/>
          <w:szCs w:val="19"/>
        </w:rPr>
      </w:pPr>
      <w:r w:rsidRPr="001D62E1">
        <w:rPr>
          <w:rFonts w:ascii="Aptos" w:hAnsi="Aptos"/>
          <w:b/>
          <w:bCs/>
          <w:sz w:val="19"/>
          <w:szCs w:val="19"/>
        </w:rPr>
        <w:t>Fastener Concentration:</w:t>
      </w:r>
    </w:p>
    <w:p w14:paraId="146EC8EE" w14:textId="77777777" w:rsidR="00591B40" w:rsidRPr="001D62E1" w:rsidRDefault="00591B40" w:rsidP="00591B40">
      <w:pPr>
        <w:numPr>
          <w:ilvl w:val="1"/>
          <w:numId w:val="14"/>
        </w:numPr>
        <w:rPr>
          <w:rFonts w:ascii="Aptos" w:hAnsi="Aptos"/>
          <w:sz w:val="19"/>
          <w:szCs w:val="19"/>
        </w:rPr>
      </w:pPr>
      <w:r w:rsidRPr="001D62E1">
        <w:rPr>
          <w:rFonts w:ascii="Aptos" w:hAnsi="Aptos"/>
          <w:b/>
          <w:bCs/>
          <w:sz w:val="19"/>
          <w:szCs w:val="19"/>
        </w:rPr>
        <w:t>Standard Application:</w:t>
      </w:r>
      <w:r w:rsidRPr="001D62E1">
        <w:rPr>
          <w:rFonts w:ascii="Aptos" w:hAnsi="Aptos"/>
          <w:sz w:val="19"/>
          <w:szCs w:val="19"/>
        </w:rPr>
        <w:t xml:space="preserve"> Place fasteners in each printed bullseye mark and ignore the circle marks.</w:t>
      </w:r>
    </w:p>
    <w:p w14:paraId="791F10CC" w14:textId="77777777" w:rsidR="00591B40" w:rsidRPr="001D62E1" w:rsidRDefault="00591B40" w:rsidP="00591B40">
      <w:pPr>
        <w:numPr>
          <w:ilvl w:val="1"/>
          <w:numId w:val="14"/>
        </w:numPr>
        <w:rPr>
          <w:rFonts w:ascii="Aptos" w:hAnsi="Aptos"/>
          <w:sz w:val="19"/>
          <w:szCs w:val="19"/>
        </w:rPr>
      </w:pPr>
      <w:r w:rsidRPr="001D62E1">
        <w:rPr>
          <w:rFonts w:ascii="Aptos" w:hAnsi="Aptos"/>
          <w:b/>
          <w:bCs/>
          <w:sz w:val="19"/>
          <w:szCs w:val="19"/>
        </w:rPr>
        <w:t>Extreme Weather Applications:</w:t>
      </w:r>
      <w:r w:rsidRPr="001D62E1">
        <w:rPr>
          <w:rFonts w:ascii="Aptos" w:hAnsi="Aptos"/>
          <w:sz w:val="19"/>
          <w:szCs w:val="19"/>
        </w:rPr>
        <w:t xml:space="preserve"> For extended periods of exposure or anticipated extreme wind/weather conditions, double the fastening strength by placing nails in both bullseye and circle marks printed on the underlayment.</w:t>
      </w:r>
    </w:p>
    <w:p w14:paraId="37D4671C" w14:textId="77777777" w:rsidR="00591B40" w:rsidRPr="001D62E1" w:rsidRDefault="00591B40" w:rsidP="00591B40">
      <w:pPr>
        <w:numPr>
          <w:ilvl w:val="0"/>
          <w:numId w:val="14"/>
        </w:numPr>
        <w:rPr>
          <w:rFonts w:ascii="Aptos" w:hAnsi="Aptos"/>
          <w:sz w:val="19"/>
          <w:szCs w:val="19"/>
        </w:rPr>
      </w:pPr>
      <w:r w:rsidRPr="001D62E1">
        <w:rPr>
          <w:rFonts w:ascii="Aptos" w:hAnsi="Aptos"/>
          <w:b/>
          <w:bCs/>
          <w:sz w:val="19"/>
          <w:szCs w:val="19"/>
        </w:rPr>
        <w:t>Fastener Spacing &amp; Types:</w:t>
      </w:r>
    </w:p>
    <w:p w14:paraId="6A846088" w14:textId="77777777" w:rsidR="00591B40" w:rsidRPr="001D62E1" w:rsidRDefault="00591B40" w:rsidP="00591B40">
      <w:pPr>
        <w:numPr>
          <w:ilvl w:val="1"/>
          <w:numId w:val="14"/>
        </w:numPr>
        <w:rPr>
          <w:rFonts w:ascii="Aptos" w:hAnsi="Aptos"/>
          <w:sz w:val="19"/>
          <w:szCs w:val="19"/>
        </w:rPr>
      </w:pPr>
      <w:r w:rsidRPr="001D62E1">
        <w:rPr>
          <w:rFonts w:ascii="Aptos" w:hAnsi="Aptos"/>
          <w:b/>
          <w:bCs/>
          <w:sz w:val="19"/>
          <w:szCs w:val="19"/>
        </w:rPr>
        <w:t>Preferred Fasteners:</w:t>
      </w:r>
      <w:r w:rsidRPr="001D62E1">
        <w:rPr>
          <w:rFonts w:ascii="Aptos" w:hAnsi="Aptos"/>
          <w:sz w:val="19"/>
          <w:szCs w:val="19"/>
        </w:rPr>
        <w:t xml:space="preserve"> Standard roofing nails with a 83</w:t>
      </w:r>
      <w:r w:rsidRPr="001D62E1">
        <w:rPr>
          <w:rFonts w:ascii="Arial" w:hAnsi="Arial" w:cs="Arial"/>
          <w:sz w:val="19"/>
          <w:szCs w:val="19"/>
        </w:rPr>
        <w:t>​</w:t>
      </w:r>
      <w:r w:rsidRPr="001D62E1">
        <w:rPr>
          <w:rFonts w:ascii="Aptos" w:hAnsi="Aptos"/>
          <w:sz w:val="19"/>
          <w:szCs w:val="19"/>
        </w:rPr>
        <w:t>” head provide the best protection against water infiltration and are the preferred fastener for most Flash Deck® Nail Base applications, spaced every 12” in the seams and staggered every 24” along two rows in the field.</w:t>
      </w:r>
    </w:p>
    <w:p w14:paraId="7378268E" w14:textId="77777777" w:rsidR="00591B40" w:rsidRPr="001D62E1" w:rsidRDefault="00591B40" w:rsidP="00591B40">
      <w:pPr>
        <w:numPr>
          <w:ilvl w:val="1"/>
          <w:numId w:val="14"/>
        </w:numPr>
        <w:rPr>
          <w:rFonts w:ascii="Aptos" w:hAnsi="Aptos"/>
          <w:sz w:val="19"/>
          <w:szCs w:val="19"/>
        </w:rPr>
      </w:pPr>
      <w:r w:rsidRPr="001D62E1">
        <w:rPr>
          <w:rFonts w:ascii="Aptos" w:hAnsi="Aptos"/>
          <w:b/>
          <w:bCs/>
          <w:sz w:val="19"/>
          <w:szCs w:val="19"/>
        </w:rPr>
        <w:t>Cap Nails:</w:t>
      </w:r>
      <w:r w:rsidRPr="001D62E1">
        <w:rPr>
          <w:rFonts w:ascii="Aptos" w:hAnsi="Aptos"/>
          <w:sz w:val="19"/>
          <w:szCs w:val="19"/>
        </w:rPr>
        <w:t xml:space="preserve"> 1” plastic or metal cap nails may be used when required by local building code or if unusually high winds are forecast during installation.</w:t>
      </w:r>
    </w:p>
    <w:p w14:paraId="636C1E07" w14:textId="77777777" w:rsidR="00591B40" w:rsidRPr="001D62E1" w:rsidRDefault="00591B40" w:rsidP="00591B40">
      <w:pPr>
        <w:numPr>
          <w:ilvl w:val="1"/>
          <w:numId w:val="14"/>
        </w:numPr>
        <w:rPr>
          <w:rFonts w:ascii="Aptos" w:hAnsi="Aptos"/>
          <w:sz w:val="19"/>
          <w:szCs w:val="19"/>
        </w:rPr>
      </w:pPr>
      <w:r w:rsidRPr="001D62E1">
        <w:rPr>
          <w:rFonts w:ascii="Aptos" w:hAnsi="Aptos"/>
          <w:b/>
          <w:bCs/>
          <w:sz w:val="19"/>
          <w:szCs w:val="19"/>
        </w:rPr>
        <w:t>Staple Application (Short-Term Only):</w:t>
      </w:r>
      <w:r w:rsidRPr="001D62E1">
        <w:rPr>
          <w:rFonts w:ascii="Aptos" w:hAnsi="Aptos"/>
          <w:sz w:val="19"/>
          <w:szCs w:val="19"/>
        </w:rPr>
        <w:t xml:space="preserve"> Staples are acceptable only if the primary roofing material will be installed the same day and permitted by local code. When utilizing staples, apply a continuous line along the seams with minimal staples in the field.</w:t>
      </w:r>
    </w:p>
    <w:p w14:paraId="45C8E9E7" w14:textId="77777777" w:rsidR="00591B40" w:rsidRPr="001D62E1" w:rsidRDefault="00591B40" w:rsidP="00591B40">
      <w:pPr>
        <w:numPr>
          <w:ilvl w:val="0"/>
          <w:numId w:val="14"/>
        </w:numPr>
        <w:rPr>
          <w:rFonts w:ascii="Aptos" w:hAnsi="Aptos"/>
          <w:sz w:val="19"/>
          <w:szCs w:val="19"/>
        </w:rPr>
      </w:pPr>
      <w:r w:rsidRPr="001D62E1">
        <w:rPr>
          <w:rFonts w:ascii="Aptos" w:hAnsi="Aptos"/>
          <w:b/>
          <w:bCs/>
          <w:sz w:val="19"/>
          <w:szCs w:val="19"/>
        </w:rPr>
        <w:t>Drip Edge Sequencing:</w:t>
      </w:r>
    </w:p>
    <w:p w14:paraId="47C22A52" w14:textId="77777777" w:rsidR="00591B40" w:rsidRPr="001D62E1" w:rsidRDefault="00591B40" w:rsidP="00591B40">
      <w:pPr>
        <w:numPr>
          <w:ilvl w:val="1"/>
          <w:numId w:val="14"/>
        </w:numPr>
        <w:rPr>
          <w:rFonts w:ascii="Aptos" w:hAnsi="Aptos"/>
          <w:sz w:val="19"/>
          <w:szCs w:val="19"/>
        </w:rPr>
      </w:pPr>
      <w:r w:rsidRPr="001D62E1">
        <w:rPr>
          <w:rFonts w:ascii="Aptos" w:hAnsi="Aptos"/>
          <w:b/>
          <w:bCs/>
          <w:sz w:val="19"/>
          <w:szCs w:val="19"/>
        </w:rPr>
        <w:t>Eave Edge (Bottom):</w:t>
      </w:r>
      <w:r w:rsidRPr="001D62E1">
        <w:rPr>
          <w:rFonts w:ascii="Aptos" w:hAnsi="Aptos"/>
          <w:sz w:val="19"/>
          <w:szCs w:val="19"/>
        </w:rPr>
        <w:t xml:space="preserve"> Install Flash Deck® Nail Base over the drip edge at eaves to facilitate positive water shedding.</w:t>
      </w:r>
    </w:p>
    <w:p w14:paraId="7EDE58BD" w14:textId="77777777" w:rsidR="00591B40" w:rsidRPr="001D62E1" w:rsidRDefault="00591B40" w:rsidP="00591B40">
      <w:pPr>
        <w:numPr>
          <w:ilvl w:val="1"/>
          <w:numId w:val="14"/>
        </w:numPr>
        <w:rPr>
          <w:rFonts w:ascii="Aptos" w:hAnsi="Aptos"/>
          <w:sz w:val="19"/>
          <w:szCs w:val="19"/>
        </w:rPr>
      </w:pPr>
      <w:r w:rsidRPr="001D62E1">
        <w:rPr>
          <w:rFonts w:ascii="Aptos" w:hAnsi="Aptos"/>
          <w:b/>
          <w:bCs/>
          <w:sz w:val="19"/>
          <w:szCs w:val="19"/>
        </w:rPr>
        <w:t>Rake Edge:</w:t>
      </w:r>
      <w:r w:rsidRPr="001D62E1">
        <w:rPr>
          <w:rFonts w:ascii="Aptos" w:hAnsi="Aptos"/>
          <w:sz w:val="19"/>
          <w:szCs w:val="19"/>
        </w:rPr>
        <w:t xml:space="preserve"> Install Flash Deck® Nail Base under the drip edge at the rakes to facilitate positive water shedding.</w:t>
      </w:r>
    </w:p>
    <w:p w14:paraId="32FF3968" w14:textId="77777777" w:rsidR="00591B40" w:rsidRPr="001D62E1" w:rsidRDefault="00591B40" w:rsidP="00591B40">
      <w:pPr>
        <w:numPr>
          <w:ilvl w:val="0"/>
          <w:numId w:val="14"/>
        </w:numPr>
        <w:rPr>
          <w:rFonts w:ascii="Aptos" w:hAnsi="Aptos"/>
          <w:sz w:val="19"/>
          <w:szCs w:val="19"/>
        </w:rPr>
      </w:pPr>
      <w:r w:rsidRPr="001D62E1">
        <w:rPr>
          <w:rFonts w:ascii="Aptos" w:hAnsi="Aptos"/>
          <w:b/>
          <w:bCs/>
          <w:sz w:val="19"/>
          <w:szCs w:val="19"/>
        </w:rPr>
        <w:t>Wall Detailing:</w:t>
      </w:r>
      <w:r w:rsidRPr="001D62E1">
        <w:rPr>
          <w:rFonts w:ascii="Aptos" w:hAnsi="Aptos"/>
          <w:sz w:val="19"/>
          <w:szCs w:val="19"/>
        </w:rPr>
        <w:t xml:space="preserve"> Install Flash Deck® Strip-In along a pre-snapped chalk line to fully encapsulate the vertical legs of metal wall flashings (step, continuous, and headwall), sealing this critical transition against water intrusion.</w:t>
      </w:r>
    </w:p>
    <w:p w14:paraId="7A33F38D" w14:textId="22FE655B" w:rsidR="00591B40" w:rsidRPr="001D62E1" w:rsidRDefault="00591B40" w:rsidP="00591B40">
      <w:pPr>
        <w:numPr>
          <w:ilvl w:val="0"/>
          <w:numId w:val="14"/>
        </w:numPr>
        <w:rPr>
          <w:rFonts w:ascii="Aptos" w:hAnsi="Aptos"/>
          <w:sz w:val="19"/>
          <w:szCs w:val="19"/>
        </w:rPr>
      </w:pPr>
      <w:r w:rsidRPr="001D62E1">
        <w:rPr>
          <w:rFonts w:ascii="Aptos" w:hAnsi="Aptos"/>
          <w:b/>
          <w:bCs/>
          <w:sz w:val="19"/>
          <w:szCs w:val="19"/>
        </w:rPr>
        <w:t>System Detailing (Select one):</w:t>
      </w:r>
    </w:p>
    <w:p w14:paraId="1F4F89BB" w14:textId="77777777" w:rsidR="00591B40" w:rsidRPr="001D62E1" w:rsidRDefault="00591B40" w:rsidP="00591B40">
      <w:pPr>
        <w:rPr>
          <w:rFonts w:ascii="Aptos" w:hAnsi="Aptos"/>
          <w:color w:val="C00000"/>
          <w:sz w:val="19"/>
          <w:szCs w:val="19"/>
        </w:rPr>
      </w:pPr>
      <w:permStart w:id="1774010871" w:edGrp="everyone"/>
      <w:r w:rsidRPr="001D62E1">
        <w:rPr>
          <w:rFonts w:ascii="Aptos" w:hAnsi="Aptos"/>
          <w:color w:val="C00000"/>
          <w:sz w:val="19"/>
          <w:szCs w:val="19"/>
        </w:rPr>
        <w:t xml:space="preserve">[ </w:t>
      </w:r>
      <w:r w:rsidRPr="001D62E1">
        <w:rPr>
          <w:rFonts w:ascii="Aptos" w:hAnsi="Aptos"/>
          <w:b/>
          <w:bCs/>
          <w:color w:val="C00000"/>
          <w:sz w:val="19"/>
          <w:szCs w:val="19"/>
        </w:rPr>
        <w:t>SPECIFIER NOTE:</w:t>
      </w:r>
      <w:r w:rsidRPr="001D62E1">
        <w:rPr>
          <w:rFonts w:ascii="Aptos" w:hAnsi="Aptos"/>
          <w:color w:val="C00000"/>
          <w:sz w:val="19"/>
          <w:szCs w:val="19"/>
        </w:rPr>
        <w:t xml:space="preserve"> Select one system detailing option below to suit project requirements based on exposure severity and local wind/water loads. For detailed installation diagrams, contact our technical support team directly at tech@roofersadvantage.com.]</w:t>
      </w:r>
    </w:p>
    <w:p w14:paraId="496381A2" w14:textId="77777777" w:rsidR="00591B40" w:rsidRPr="001D62E1" w:rsidRDefault="00591B40" w:rsidP="00591B40">
      <w:pPr>
        <w:numPr>
          <w:ilvl w:val="0"/>
          <w:numId w:val="15"/>
        </w:numPr>
        <w:rPr>
          <w:rFonts w:ascii="Aptos" w:hAnsi="Aptos"/>
          <w:sz w:val="19"/>
          <w:szCs w:val="19"/>
        </w:rPr>
      </w:pPr>
      <w:r w:rsidRPr="001D62E1">
        <w:rPr>
          <w:rFonts w:ascii="Aptos" w:hAnsi="Aptos"/>
          <w:b/>
          <w:bCs/>
          <w:sz w:val="19"/>
          <w:szCs w:val="19"/>
        </w:rPr>
        <w:t xml:space="preserve">A. </w:t>
      </w:r>
      <w:proofErr w:type="gramStart"/>
      <w:r w:rsidRPr="001D62E1">
        <w:rPr>
          <w:rFonts w:ascii="Aptos" w:hAnsi="Aptos"/>
          <w:b/>
          <w:bCs/>
          <w:sz w:val="19"/>
          <w:szCs w:val="19"/>
        </w:rPr>
        <w:t>[ ]</w:t>
      </w:r>
      <w:proofErr w:type="gramEnd"/>
      <w:r w:rsidRPr="001D62E1">
        <w:rPr>
          <w:rFonts w:ascii="Aptos" w:hAnsi="Aptos"/>
          <w:b/>
          <w:bCs/>
          <w:sz w:val="19"/>
          <w:szCs w:val="19"/>
        </w:rPr>
        <w:t xml:space="preserve"> Code-Required SA Integration:</w:t>
      </w:r>
      <w:r w:rsidRPr="001D62E1">
        <w:rPr>
          <w:rFonts w:ascii="Aptos" w:hAnsi="Aptos"/>
          <w:sz w:val="19"/>
          <w:szCs w:val="19"/>
        </w:rPr>
        <w:t xml:space="preserve"> Install code-required self-adhered (SA) Flash Deck® Metal Base or Flash Deck® Shingle Base in conjunction with Flash Deck® Nail Base at required eave, rake, and valley transitions.</w:t>
      </w:r>
    </w:p>
    <w:p w14:paraId="0970EE42" w14:textId="77777777" w:rsidR="00591B40" w:rsidRPr="001D62E1" w:rsidRDefault="00591B40" w:rsidP="00591B40">
      <w:pPr>
        <w:numPr>
          <w:ilvl w:val="0"/>
          <w:numId w:val="15"/>
        </w:numPr>
        <w:rPr>
          <w:rFonts w:ascii="Aptos" w:hAnsi="Aptos"/>
          <w:sz w:val="19"/>
          <w:szCs w:val="19"/>
        </w:rPr>
      </w:pPr>
      <w:r w:rsidRPr="001D62E1">
        <w:rPr>
          <w:rFonts w:ascii="Aptos" w:hAnsi="Aptos"/>
          <w:b/>
          <w:bCs/>
          <w:sz w:val="19"/>
          <w:szCs w:val="19"/>
        </w:rPr>
        <w:t xml:space="preserve">B. </w:t>
      </w:r>
      <w:proofErr w:type="gramStart"/>
      <w:r w:rsidRPr="001D62E1">
        <w:rPr>
          <w:rFonts w:ascii="Aptos" w:hAnsi="Aptos"/>
          <w:b/>
          <w:bCs/>
          <w:sz w:val="19"/>
          <w:szCs w:val="19"/>
        </w:rPr>
        <w:t>[ ]</w:t>
      </w:r>
      <w:proofErr w:type="gramEnd"/>
      <w:r w:rsidRPr="001D62E1">
        <w:rPr>
          <w:rFonts w:ascii="Aptos" w:hAnsi="Aptos"/>
          <w:b/>
          <w:bCs/>
          <w:sz w:val="19"/>
          <w:szCs w:val="19"/>
        </w:rPr>
        <w:t xml:space="preserve"> Standalone Nail Base with Strip-In:</w:t>
      </w:r>
      <w:r w:rsidRPr="001D62E1">
        <w:rPr>
          <w:rFonts w:ascii="Aptos" w:hAnsi="Aptos"/>
          <w:sz w:val="19"/>
          <w:szCs w:val="19"/>
        </w:rPr>
        <w:t xml:space="preserve"> Standalone Flash Deck® Nail Base installation where code does not require a self-adhered base sheet. Use Flash Deck® Strip-In at all roof perimeters (eaves and rakes) in conjunction with Flash Deck® Nail Base for enhanced perimeter protection.</w:t>
      </w:r>
    </w:p>
    <w:p w14:paraId="4C711B9D" w14:textId="77777777" w:rsidR="00591B40" w:rsidRPr="001D62E1" w:rsidRDefault="00591B40" w:rsidP="00591B40">
      <w:pPr>
        <w:numPr>
          <w:ilvl w:val="0"/>
          <w:numId w:val="15"/>
        </w:numPr>
        <w:rPr>
          <w:rFonts w:ascii="Aptos" w:hAnsi="Aptos"/>
          <w:sz w:val="19"/>
          <w:szCs w:val="19"/>
        </w:rPr>
      </w:pPr>
      <w:r w:rsidRPr="001D62E1">
        <w:rPr>
          <w:rFonts w:ascii="Aptos" w:hAnsi="Aptos"/>
          <w:b/>
          <w:bCs/>
          <w:sz w:val="19"/>
          <w:szCs w:val="19"/>
        </w:rPr>
        <w:t xml:space="preserve">C. </w:t>
      </w:r>
      <w:proofErr w:type="gramStart"/>
      <w:r w:rsidRPr="001D62E1">
        <w:rPr>
          <w:rFonts w:ascii="Aptos" w:hAnsi="Aptos"/>
          <w:b/>
          <w:bCs/>
          <w:sz w:val="19"/>
          <w:szCs w:val="19"/>
        </w:rPr>
        <w:t>[ ]</w:t>
      </w:r>
      <w:proofErr w:type="gramEnd"/>
      <w:r w:rsidRPr="001D62E1">
        <w:rPr>
          <w:rFonts w:ascii="Aptos" w:hAnsi="Aptos"/>
          <w:b/>
          <w:bCs/>
          <w:sz w:val="19"/>
          <w:szCs w:val="19"/>
        </w:rPr>
        <w:t xml:space="preserve"> Standalone Flash Deck Nail Base:</w:t>
      </w:r>
      <w:r w:rsidRPr="001D62E1">
        <w:rPr>
          <w:rFonts w:ascii="Aptos" w:hAnsi="Aptos"/>
          <w:sz w:val="19"/>
          <w:szCs w:val="19"/>
        </w:rPr>
        <w:t xml:space="preserve"> Standalone Flash Deck® Nail Base installation without the use of Flash Deck® Metal Base, Flash Deck® Shingle Base, or Flash Deck Strip-In.</w:t>
      </w:r>
    </w:p>
    <w:p w14:paraId="09022F52" w14:textId="77777777" w:rsidR="001D62E1" w:rsidRDefault="001D62E1" w:rsidP="00591B40">
      <w:pPr>
        <w:rPr>
          <w:rFonts w:ascii="Aptos" w:hAnsi="Aptos"/>
          <w:b/>
          <w:bCs/>
          <w:sz w:val="19"/>
          <w:szCs w:val="19"/>
        </w:rPr>
        <w:sectPr w:rsidR="001D62E1" w:rsidSect="001D62E1">
          <w:headerReference w:type="first" r:id="rId8"/>
          <w:footerReference w:type="first" r:id="rId9"/>
          <w:pgSz w:w="12240" w:h="15840"/>
          <w:pgMar w:top="1440" w:right="1440" w:bottom="1440" w:left="1440" w:header="720" w:footer="720" w:gutter="0"/>
          <w:cols w:space="720"/>
          <w:titlePg/>
          <w:docGrid w:linePitch="360"/>
        </w:sectPr>
      </w:pPr>
    </w:p>
    <w:permEnd w:id="1774010871"/>
    <w:p w14:paraId="2A3D345F" w14:textId="6D934514" w:rsidR="00591B40" w:rsidRPr="001D62E1" w:rsidRDefault="00591B40" w:rsidP="00591B40">
      <w:pPr>
        <w:rPr>
          <w:rFonts w:ascii="Aptos" w:hAnsi="Aptos"/>
          <w:sz w:val="19"/>
          <w:szCs w:val="19"/>
        </w:rPr>
      </w:pPr>
      <w:r w:rsidRPr="001D62E1">
        <w:rPr>
          <w:rFonts w:ascii="Aptos" w:hAnsi="Aptos"/>
          <w:b/>
          <w:bCs/>
          <w:sz w:val="19"/>
          <w:szCs w:val="19"/>
        </w:rPr>
        <w:lastRenderedPageBreak/>
        <w:t>3.03 PROTECTION</w:t>
      </w:r>
    </w:p>
    <w:p w14:paraId="090EEE4A" w14:textId="77777777" w:rsidR="00591B40" w:rsidRPr="001D62E1" w:rsidRDefault="00591B40" w:rsidP="00591B40">
      <w:pPr>
        <w:numPr>
          <w:ilvl w:val="0"/>
          <w:numId w:val="16"/>
        </w:numPr>
        <w:rPr>
          <w:rFonts w:ascii="Aptos" w:hAnsi="Aptos"/>
          <w:sz w:val="19"/>
          <w:szCs w:val="19"/>
        </w:rPr>
      </w:pPr>
      <w:r w:rsidRPr="001D62E1">
        <w:rPr>
          <w:rFonts w:ascii="Aptos" w:hAnsi="Aptos"/>
          <w:b/>
          <w:bCs/>
          <w:sz w:val="19"/>
          <w:szCs w:val="19"/>
        </w:rPr>
        <w:t>A. UV Exposure:</w:t>
      </w:r>
      <w:r w:rsidRPr="001D62E1">
        <w:rPr>
          <w:rFonts w:ascii="Aptos" w:hAnsi="Aptos"/>
          <w:sz w:val="19"/>
          <w:szCs w:val="19"/>
        </w:rPr>
        <w:t xml:space="preserve"> Install primary roof cladding within 6 months (180 days) maximum outdoor exposure.</w:t>
      </w:r>
    </w:p>
    <w:p w14:paraId="1CD85531" w14:textId="77777777" w:rsidR="00591B40" w:rsidRPr="001D62E1" w:rsidRDefault="00591B40" w:rsidP="00591B40">
      <w:pPr>
        <w:numPr>
          <w:ilvl w:val="0"/>
          <w:numId w:val="16"/>
        </w:numPr>
        <w:rPr>
          <w:rFonts w:ascii="Aptos" w:hAnsi="Aptos"/>
          <w:sz w:val="19"/>
          <w:szCs w:val="19"/>
        </w:rPr>
      </w:pPr>
      <w:r w:rsidRPr="001D62E1">
        <w:rPr>
          <w:rFonts w:ascii="Aptos" w:hAnsi="Aptos"/>
          <w:b/>
          <w:bCs/>
          <w:sz w:val="19"/>
          <w:szCs w:val="19"/>
        </w:rPr>
        <w:t>B. High-Traffic:</w:t>
      </w:r>
      <w:r w:rsidRPr="001D62E1">
        <w:rPr>
          <w:rFonts w:ascii="Aptos" w:hAnsi="Aptos"/>
          <w:sz w:val="19"/>
          <w:szCs w:val="19"/>
        </w:rPr>
        <w:t xml:space="preserve"> Install protective boardwalks or walk pads during material loading and construction operations to prevent surface scuffing, punctures, or damage to installed underlayment.</w:t>
      </w:r>
    </w:p>
    <w:p w14:paraId="3248F724" w14:textId="77777777" w:rsidR="00591B40" w:rsidRPr="001D62E1" w:rsidRDefault="00591B40" w:rsidP="001D62E1">
      <w:pPr>
        <w:spacing w:before="240"/>
        <w:rPr>
          <w:rFonts w:ascii="Aptos" w:hAnsi="Aptos"/>
          <w:sz w:val="19"/>
          <w:szCs w:val="19"/>
        </w:rPr>
      </w:pPr>
      <w:r w:rsidRPr="001D62E1">
        <w:rPr>
          <w:rFonts w:ascii="Aptos" w:hAnsi="Aptos"/>
          <w:b/>
          <w:bCs/>
          <w:sz w:val="19"/>
          <w:szCs w:val="19"/>
        </w:rPr>
        <w:t>3.04 FIELD QUALITY CONTROL</w:t>
      </w:r>
    </w:p>
    <w:p w14:paraId="343DFEB7" w14:textId="77777777" w:rsidR="00591B40" w:rsidRPr="001D62E1" w:rsidRDefault="00591B40" w:rsidP="00591B40">
      <w:pPr>
        <w:numPr>
          <w:ilvl w:val="0"/>
          <w:numId w:val="17"/>
        </w:numPr>
        <w:rPr>
          <w:rFonts w:ascii="Aptos" w:hAnsi="Aptos"/>
          <w:sz w:val="19"/>
          <w:szCs w:val="19"/>
        </w:rPr>
      </w:pPr>
      <w:r w:rsidRPr="001D62E1">
        <w:rPr>
          <w:rFonts w:ascii="Aptos" w:hAnsi="Aptos"/>
          <w:b/>
          <w:bCs/>
          <w:sz w:val="19"/>
          <w:szCs w:val="19"/>
        </w:rPr>
        <w:t>Inspection:</w:t>
      </w:r>
      <w:r w:rsidRPr="001D62E1">
        <w:rPr>
          <w:rFonts w:ascii="Aptos" w:hAnsi="Aptos"/>
          <w:sz w:val="19"/>
          <w:szCs w:val="19"/>
        </w:rPr>
        <w:t xml:space="preserve"> Verify that the roof deck is secure and that fastener placement and spacing comply with structural requirements. Ensure no voids and verify that all product overlaps have been properly aligned and secured prior to primary roof installation. Repair surface damage or lacerations using a patch extending 6” beyond the damaged area or a 9” Flash Deck® Strip-In extending 6” beyond damage, and secure perimeter edges.</w:t>
      </w:r>
    </w:p>
    <w:p w14:paraId="4D6059C4" w14:textId="77777777" w:rsidR="00591B40" w:rsidRPr="001D62E1" w:rsidRDefault="00591B40" w:rsidP="00591B40">
      <w:pPr>
        <w:jc w:val="center"/>
        <w:rPr>
          <w:rFonts w:ascii="Aptos" w:hAnsi="Aptos"/>
          <w:sz w:val="19"/>
          <w:szCs w:val="19"/>
        </w:rPr>
      </w:pPr>
    </w:p>
    <w:p w14:paraId="164FCA79" w14:textId="77777777" w:rsidR="001D62E1" w:rsidRPr="001D62E1" w:rsidRDefault="001D62E1" w:rsidP="00591B40">
      <w:pPr>
        <w:jc w:val="center"/>
        <w:rPr>
          <w:rFonts w:ascii="Aptos" w:hAnsi="Aptos"/>
          <w:b/>
          <w:bCs/>
          <w:sz w:val="20"/>
          <w:szCs w:val="20"/>
        </w:rPr>
      </w:pPr>
    </w:p>
    <w:p w14:paraId="310BD10D" w14:textId="772F6745" w:rsidR="00591B40" w:rsidRPr="001D62E1" w:rsidRDefault="00591B40" w:rsidP="00591B40">
      <w:pPr>
        <w:jc w:val="center"/>
        <w:rPr>
          <w:rFonts w:ascii="Aptos" w:hAnsi="Aptos"/>
        </w:rPr>
      </w:pPr>
      <w:r w:rsidRPr="001D62E1">
        <w:rPr>
          <w:rFonts w:ascii="Aptos" w:hAnsi="Aptos"/>
          <w:b/>
          <w:bCs/>
          <w:sz w:val="20"/>
          <w:szCs w:val="20"/>
        </w:rPr>
        <w:t>END OF SECTION</w:t>
      </w:r>
    </w:p>
    <w:sectPr w:rsidR="00591B40" w:rsidRPr="001D62E1" w:rsidSect="001D62E1">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277B9" w14:textId="77777777" w:rsidR="00AA417E" w:rsidRDefault="00AA417E" w:rsidP="001D62E1">
      <w:pPr>
        <w:spacing w:after="0" w:line="240" w:lineRule="auto"/>
      </w:pPr>
      <w:r>
        <w:separator/>
      </w:r>
    </w:p>
  </w:endnote>
  <w:endnote w:type="continuationSeparator" w:id="0">
    <w:p w14:paraId="1BF0BCA0" w14:textId="77777777" w:rsidR="00AA417E" w:rsidRDefault="00AA417E" w:rsidP="001D6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EEE9" w14:textId="0992E601" w:rsidR="001D62E1" w:rsidRPr="001D62E1" w:rsidRDefault="001D62E1" w:rsidP="001D62E1">
    <w:pPr>
      <w:jc w:val="center"/>
      <w:rPr>
        <w:rFonts w:ascii="Aptos" w:hAnsi="Aptos"/>
        <w:b/>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3E8C" w14:textId="7BEEF44D" w:rsidR="006E614D" w:rsidRPr="001D62E1" w:rsidRDefault="006E614D" w:rsidP="006E614D">
    <w:pPr>
      <w:jc w:val="center"/>
      <w:rPr>
        <w:rFonts w:ascii="Aptos" w:hAnsi="Aptos"/>
        <w:b/>
        <w:bCs/>
        <w:sz w:val="16"/>
        <w:szCs w:val="16"/>
      </w:rPr>
    </w:pPr>
    <w:r w:rsidRPr="00FA033B">
      <w:rPr>
        <w:rFonts w:ascii="Aptos" w:hAnsi="Aptos"/>
        <w:i/>
        <w:iCs/>
        <w:sz w:val="16"/>
        <w:szCs w:val="16"/>
      </w:rPr>
      <w:t>This guide specification is intended solely for use by licensed architects, specifiers, and contractors for incorporation into project documentation involving Roofers’ Advantage® products. Reproduction, alteration, or distribution of this document for the benefit of competing manufacturing entities is strictly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C1F30" w14:textId="77777777" w:rsidR="00AA417E" w:rsidRDefault="00AA417E" w:rsidP="001D62E1">
      <w:pPr>
        <w:spacing w:after="0" w:line="240" w:lineRule="auto"/>
      </w:pPr>
      <w:r>
        <w:separator/>
      </w:r>
    </w:p>
  </w:footnote>
  <w:footnote w:type="continuationSeparator" w:id="0">
    <w:p w14:paraId="0667B7C1" w14:textId="77777777" w:rsidR="00AA417E" w:rsidRDefault="00AA417E" w:rsidP="001D6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9DE12" w14:textId="77777777" w:rsidR="001D62E1" w:rsidRDefault="001D62E1" w:rsidP="001D62E1">
    <w:pPr>
      <w:pStyle w:val="Header"/>
    </w:pPr>
    <w:r w:rsidRPr="00E634DF">
      <w:rPr>
        <w:rFonts w:ascii="Gill Sans MT" w:hAnsi="Gill Sans MT"/>
        <w:noProof/>
      </w:rPr>
      <w:drawing>
        <wp:anchor distT="0" distB="0" distL="114300" distR="114300" simplePos="0" relativeHeight="251660288" behindDoc="1" locked="0" layoutInCell="1" allowOverlap="1" wp14:anchorId="290370E6" wp14:editId="040EE453">
          <wp:simplePos x="0" y="0"/>
          <wp:positionH relativeFrom="column">
            <wp:posOffset>-55023</wp:posOffset>
          </wp:positionH>
          <wp:positionV relativeFrom="paragraph">
            <wp:posOffset>-292100</wp:posOffset>
          </wp:positionV>
          <wp:extent cx="805815" cy="743585"/>
          <wp:effectExtent l="0" t="0" r="0" b="5715"/>
          <wp:wrapNone/>
          <wp:docPr id="140865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5996" name="Picture 154875996"/>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5815" cy="743585"/>
                  </a:xfrm>
                  <a:prstGeom prst="rect">
                    <a:avLst/>
                  </a:prstGeom>
                </pic:spPr>
              </pic:pic>
            </a:graphicData>
          </a:graphic>
          <wp14:sizeRelH relativeFrom="page">
            <wp14:pctWidth>0</wp14:pctWidth>
          </wp14:sizeRelH>
          <wp14:sizeRelV relativeFrom="page">
            <wp14:pctHeight>0</wp14:pctHeight>
          </wp14:sizeRelV>
        </wp:anchor>
      </w:drawing>
    </w:r>
    <w:r w:rsidRPr="00E634DF">
      <w:rPr>
        <w:rFonts w:ascii="Gill Sans MT" w:hAnsi="Gill Sans MT"/>
        <w:noProof/>
      </w:rPr>
      <w:drawing>
        <wp:anchor distT="0" distB="0" distL="114300" distR="114300" simplePos="0" relativeHeight="251659264" behindDoc="1" locked="0" layoutInCell="1" allowOverlap="1" wp14:anchorId="4A5A038B" wp14:editId="7A46B898">
          <wp:simplePos x="0" y="0"/>
          <wp:positionH relativeFrom="column">
            <wp:posOffset>4073747</wp:posOffset>
          </wp:positionH>
          <wp:positionV relativeFrom="paragraph">
            <wp:posOffset>-202565</wp:posOffset>
          </wp:positionV>
          <wp:extent cx="2014779" cy="654803"/>
          <wp:effectExtent l="0" t="0" r="5080" b="5715"/>
          <wp:wrapNone/>
          <wp:docPr id="4968713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10956" name="Picture 276810956"/>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14779" cy="654803"/>
                  </a:xfrm>
                  <a:prstGeom prst="rect">
                    <a:avLst/>
                  </a:prstGeom>
                </pic:spPr>
              </pic:pic>
            </a:graphicData>
          </a:graphic>
          <wp14:sizeRelH relativeFrom="page">
            <wp14:pctWidth>0</wp14:pctWidth>
          </wp14:sizeRelH>
          <wp14:sizeRelV relativeFrom="page">
            <wp14:pctHeight>0</wp14:pctHeight>
          </wp14:sizeRelV>
        </wp:anchor>
      </w:drawing>
    </w:r>
  </w:p>
  <w:p w14:paraId="4C992CFC" w14:textId="77777777" w:rsidR="001D62E1" w:rsidRDefault="001D62E1" w:rsidP="001D62E1">
    <w:pPr>
      <w:pStyle w:val="Header"/>
    </w:pPr>
  </w:p>
  <w:p w14:paraId="2B5F8E39" w14:textId="77777777" w:rsidR="001D62E1" w:rsidRDefault="001D62E1" w:rsidP="001D62E1">
    <w:pPr>
      <w:pStyle w:val="Header"/>
    </w:pPr>
  </w:p>
  <w:p w14:paraId="2583AC66" w14:textId="77777777" w:rsidR="001D62E1" w:rsidRDefault="001D62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B74F" w14:textId="77777777" w:rsidR="001D62E1" w:rsidRDefault="001D6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116FD"/>
    <w:multiLevelType w:val="multilevel"/>
    <w:tmpl w:val="28AA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C3EE7"/>
    <w:multiLevelType w:val="multilevel"/>
    <w:tmpl w:val="E418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3551C"/>
    <w:multiLevelType w:val="multilevel"/>
    <w:tmpl w:val="B95E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2D7F6B"/>
    <w:multiLevelType w:val="multilevel"/>
    <w:tmpl w:val="226E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9E6FFF"/>
    <w:multiLevelType w:val="multilevel"/>
    <w:tmpl w:val="A6E40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B7B47"/>
    <w:multiLevelType w:val="multilevel"/>
    <w:tmpl w:val="6DF0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D464F8"/>
    <w:multiLevelType w:val="multilevel"/>
    <w:tmpl w:val="8634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836F4"/>
    <w:multiLevelType w:val="multilevel"/>
    <w:tmpl w:val="F1143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F62998"/>
    <w:multiLevelType w:val="multilevel"/>
    <w:tmpl w:val="D422D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ED0530"/>
    <w:multiLevelType w:val="multilevel"/>
    <w:tmpl w:val="4D92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1B701B"/>
    <w:multiLevelType w:val="multilevel"/>
    <w:tmpl w:val="1F7427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D52769"/>
    <w:multiLevelType w:val="multilevel"/>
    <w:tmpl w:val="41920B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A959C2"/>
    <w:multiLevelType w:val="multilevel"/>
    <w:tmpl w:val="6FB8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947B15"/>
    <w:multiLevelType w:val="multilevel"/>
    <w:tmpl w:val="490A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B51A73"/>
    <w:multiLevelType w:val="multilevel"/>
    <w:tmpl w:val="D0D8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D452CF"/>
    <w:multiLevelType w:val="multilevel"/>
    <w:tmpl w:val="52A01B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D53142"/>
    <w:multiLevelType w:val="multilevel"/>
    <w:tmpl w:val="CE8A1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9072615">
    <w:abstractNumId w:val="6"/>
  </w:num>
  <w:num w:numId="2" w16cid:durableId="772021604">
    <w:abstractNumId w:val="4"/>
  </w:num>
  <w:num w:numId="3" w16cid:durableId="1989741651">
    <w:abstractNumId w:val="3"/>
  </w:num>
  <w:num w:numId="4" w16cid:durableId="1676498917">
    <w:abstractNumId w:val="16"/>
  </w:num>
  <w:num w:numId="5" w16cid:durableId="1348092760">
    <w:abstractNumId w:val="2"/>
  </w:num>
  <w:num w:numId="6" w16cid:durableId="32269739">
    <w:abstractNumId w:val="8"/>
  </w:num>
  <w:num w:numId="7" w16cid:durableId="236134399">
    <w:abstractNumId w:val="1"/>
  </w:num>
  <w:num w:numId="8" w16cid:durableId="691423356">
    <w:abstractNumId w:val="5"/>
  </w:num>
  <w:num w:numId="9" w16cid:durableId="1283414201">
    <w:abstractNumId w:val="14"/>
  </w:num>
  <w:num w:numId="10" w16cid:durableId="643897500">
    <w:abstractNumId w:val="15"/>
  </w:num>
  <w:num w:numId="11" w16cid:durableId="847870619">
    <w:abstractNumId w:val="7"/>
  </w:num>
  <w:num w:numId="12" w16cid:durableId="859319474">
    <w:abstractNumId w:val="10"/>
  </w:num>
  <w:num w:numId="13" w16cid:durableId="210532175">
    <w:abstractNumId w:val="13"/>
  </w:num>
  <w:num w:numId="14" w16cid:durableId="274139529">
    <w:abstractNumId w:val="11"/>
  </w:num>
  <w:num w:numId="15" w16cid:durableId="2138133351">
    <w:abstractNumId w:val="0"/>
  </w:num>
  <w:num w:numId="16" w16cid:durableId="732309812">
    <w:abstractNumId w:val="9"/>
  </w:num>
  <w:num w:numId="17" w16cid:durableId="20847170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7T4N+auMcLuRdgDMGGpsuyFLQTjHyXQTX9/wKEEUPbuHzrjcWPdlG6kWYhnFDqzd+TQ93X5BJUPzZCW21cKeQ==" w:salt="6CglIY5PedhR0BJfgQ6t7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0"/>
    <w:rsid w:val="001D62E1"/>
    <w:rsid w:val="00261813"/>
    <w:rsid w:val="002E4A51"/>
    <w:rsid w:val="00591B40"/>
    <w:rsid w:val="00592AD3"/>
    <w:rsid w:val="005C3671"/>
    <w:rsid w:val="005D1A6D"/>
    <w:rsid w:val="006A66F6"/>
    <w:rsid w:val="006E614D"/>
    <w:rsid w:val="00AA417E"/>
    <w:rsid w:val="00AD3B7B"/>
    <w:rsid w:val="00BA0CEB"/>
    <w:rsid w:val="00C968F2"/>
    <w:rsid w:val="00F74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67FDA"/>
  <w15:chartTrackingRefBased/>
  <w15:docId w15:val="{4D9F1840-5812-4A20-A33B-7E27F508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B40"/>
  </w:style>
  <w:style w:type="paragraph" w:styleId="Heading1">
    <w:name w:val="heading 1"/>
    <w:basedOn w:val="Normal"/>
    <w:next w:val="Normal"/>
    <w:link w:val="Heading1Char"/>
    <w:uiPriority w:val="9"/>
    <w:qFormat/>
    <w:rsid w:val="00591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1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1B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1B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1B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1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B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1B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1B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1B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1B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1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B40"/>
    <w:rPr>
      <w:rFonts w:eastAsiaTheme="majorEastAsia" w:cstheme="majorBidi"/>
      <w:color w:val="272727" w:themeColor="text1" w:themeTint="D8"/>
    </w:rPr>
  </w:style>
  <w:style w:type="paragraph" w:styleId="Title">
    <w:name w:val="Title"/>
    <w:basedOn w:val="Normal"/>
    <w:next w:val="Normal"/>
    <w:link w:val="TitleChar"/>
    <w:uiPriority w:val="10"/>
    <w:qFormat/>
    <w:rsid w:val="00591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0"/>
    <w:pPr>
      <w:spacing w:before="160"/>
      <w:jc w:val="center"/>
    </w:pPr>
    <w:rPr>
      <w:i/>
      <w:iCs/>
      <w:color w:val="404040" w:themeColor="text1" w:themeTint="BF"/>
    </w:rPr>
  </w:style>
  <w:style w:type="character" w:customStyle="1" w:styleId="QuoteChar">
    <w:name w:val="Quote Char"/>
    <w:basedOn w:val="DefaultParagraphFont"/>
    <w:link w:val="Quote"/>
    <w:uiPriority w:val="29"/>
    <w:rsid w:val="00591B40"/>
    <w:rPr>
      <w:i/>
      <w:iCs/>
      <w:color w:val="404040" w:themeColor="text1" w:themeTint="BF"/>
    </w:rPr>
  </w:style>
  <w:style w:type="paragraph" w:styleId="ListParagraph">
    <w:name w:val="List Paragraph"/>
    <w:basedOn w:val="Normal"/>
    <w:uiPriority w:val="34"/>
    <w:qFormat/>
    <w:rsid w:val="00591B40"/>
    <w:pPr>
      <w:ind w:left="720"/>
      <w:contextualSpacing/>
    </w:pPr>
  </w:style>
  <w:style w:type="character" w:styleId="IntenseEmphasis">
    <w:name w:val="Intense Emphasis"/>
    <w:basedOn w:val="DefaultParagraphFont"/>
    <w:uiPriority w:val="21"/>
    <w:qFormat/>
    <w:rsid w:val="00591B40"/>
    <w:rPr>
      <w:i/>
      <w:iCs/>
      <w:color w:val="2F5496" w:themeColor="accent1" w:themeShade="BF"/>
    </w:rPr>
  </w:style>
  <w:style w:type="paragraph" w:styleId="IntenseQuote">
    <w:name w:val="Intense Quote"/>
    <w:basedOn w:val="Normal"/>
    <w:next w:val="Normal"/>
    <w:link w:val="IntenseQuoteChar"/>
    <w:uiPriority w:val="30"/>
    <w:qFormat/>
    <w:rsid w:val="00591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1B40"/>
    <w:rPr>
      <w:i/>
      <w:iCs/>
      <w:color w:val="2F5496" w:themeColor="accent1" w:themeShade="BF"/>
    </w:rPr>
  </w:style>
  <w:style w:type="character" w:styleId="IntenseReference">
    <w:name w:val="Intense Reference"/>
    <w:basedOn w:val="DefaultParagraphFont"/>
    <w:uiPriority w:val="32"/>
    <w:qFormat/>
    <w:rsid w:val="00591B40"/>
    <w:rPr>
      <w:b/>
      <w:bCs/>
      <w:smallCaps/>
      <w:color w:val="2F5496" w:themeColor="accent1" w:themeShade="BF"/>
      <w:spacing w:val="5"/>
    </w:rPr>
  </w:style>
  <w:style w:type="character" w:styleId="Hyperlink">
    <w:name w:val="Hyperlink"/>
    <w:basedOn w:val="DefaultParagraphFont"/>
    <w:uiPriority w:val="99"/>
    <w:unhideWhenUsed/>
    <w:rsid w:val="00591B40"/>
    <w:rPr>
      <w:color w:val="0563C1" w:themeColor="hyperlink"/>
      <w:u w:val="single"/>
    </w:rPr>
  </w:style>
  <w:style w:type="paragraph" w:styleId="Header">
    <w:name w:val="header"/>
    <w:basedOn w:val="Normal"/>
    <w:link w:val="HeaderChar"/>
    <w:uiPriority w:val="99"/>
    <w:unhideWhenUsed/>
    <w:rsid w:val="001D6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2E1"/>
  </w:style>
  <w:style w:type="paragraph" w:styleId="Footer">
    <w:name w:val="footer"/>
    <w:basedOn w:val="Normal"/>
    <w:link w:val="FooterChar"/>
    <w:uiPriority w:val="99"/>
    <w:unhideWhenUsed/>
    <w:rsid w:val="001D6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search?q=https%3A%2F%2Fwww.roofersadvantag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1919</Words>
  <Characters>10942</Characters>
  <Application>Microsoft Office Word</Application>
  <DocSecurity>8</DocSecurity>
  <Lines>91</Lines>
  <Paragraphs>25</Paragraphs>
  <ScaleCrop>false</ScaleCrop>
  <Company/>
  <LinksUpToDate>false</LinksUpToDate>
  <CharactersWithSpaces>12836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Folkersen</dc:creator>
  <cp:keywords/>
  <dc:description/>
  <cp:lastModifiedBy>tracy Folkersen</cp:lastModifiedBy>
  <cp:revision>7</cp:revision>
  <cp:lastPrinted>2026-09-03T19:55:00Z</cp:lastPrinted>
  <dcterms:created xsi:type="dcterms:W3CDTF">2026-09-01T16:59:00Z</dcterms:created>
  <dcterms:modified xsi:type="dcterms:W3CDTF">2026-09-30T15:30:00Z</dcterms:modified>
</cp:coreProperties>
</file>