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0E47A" w14:textId="77777777" w:rsidR="00737559" w:rsidRPr="004A6E92" w:rsidRDefault="00737559" w:rsidP="004A6E92">
      <w:pPr>
        <w:spacing w:before="240" w:after="0"/>
        <w:rPr>
          <w:rFonts w:ascii="Aptos" w:hAnsi="Aptos"/>
        </w:rPr>
      </w:pPr>
      <w:r w:rsidRPr="004A6E92">
        <w:rPr>
          <w:rFonts w:ascii="Aptos" w:hAnsi="Aptos"/>
          <w:b/>
          <w:bCs/>
        </w:rPr>
        <w:t>ROOFERS’ ADVANTAGE PRODUCTS, INC. | GUIDE SPECIFICATION</w:t>
      </w:r>
    </w:p>
    <w:p w14:paraId="1BE9E647" w14:textId="77777777" w:rsidR="00737559" w:rsidRPr="004A6E92" w:rsidRDefault="00737559" w:rsidP="004A6E92">
      <w:pPr>
        <w:spacing w:after="0"/>
        <w:rPr>
          <w:rFonts w:ascii="Aptos" w:hAnsi="Aptos"/>
        </w:rPr>
      </w:pPr>
      <w:r w:rsidRPr="004A6E92">
        <w:rPr>
          <w:rFonts w:ascii="Aptos" w:hAnsi="Aptos"/>
          <w:b/>
          <w:bCs/>
        </w:rPr>
        <w:t>SECTION 07 65 00</w:t>
      </w:r>
    </w:p>
    <w:p w14:paraId="7733EFFB" w14:textId="77777777" w:rsidR="00737559" w:rsidRPr="004A6E92" w:rsidRDefault="00737559" w:rsidP="004A6E92">
      <w:pPr>
        <w:spacing w:after="0"/>
        <w:rPr>
          <w:rFonts w:ascii="Aptos" w:hAnsi="Aptos"/>
          <w:b/>
          <w:bCs/>
        </w:rPr>
      </w:pPr>
      <w:r w:rsidRPr="004A6E92">
        <w:rPr>
          <w:rFonts w:ascii="Aptos" w:hAnsi="Aptos"/>
          <w:b/>
          <w:bCs/>
        </w:rPr>
        <w:t>FLEXIBLE FLASHING: FLASH DECK® METAL BASE</w:t>
      </w:r>
    </w:p>
    <w:p w14:paraId="29381B1F" w14:textId="77777777" w:rsidR="004A6E92" w:rsidRPr="004A6E92" w:rsidRDefault="004A6E92" w:rsidP="004A6E92">
      <w:pPr>
        <w:spacing w:after="0"/>
        <w:rPr>
          <w:rFonts w:ascii="Aptos" w:hAnsi="Aptos"/>
        </w:rPr>
      </w:pPr>
    </w:p>
    <w:p w14:paraId="1E8A673F" w14:textId="77777777" w:rsidR="00737559" w:rsidRPr="004A6E92" w:rsidRDefault="00737559" w:rsidP="00737559">
      <w:pPr>
        <w:rPr>
          <w:rFonts w:ascii="Aptos" w:hAnsi="Aptos"/>
          <w:b/>
          <w:bCs/>
          <w:sz w:val="19"/>
          <w:szCs w:val="19"/>
        </w:rPr>
      </w:pPr>
      <w:r w:rsidRPr="004A6E92">
        <w:rPr>
          <w:rFonts w:ascii="Aptos" w:hAnsi="Aptos"/>
          <w:b/>
          <w:bCs/>
          <w:sz w:val="21"/>
          <w:szCs w:val="21"/>
        </w:rPr>
        <w:t>PART 1 - GENERAL</w:t>
      </w:r>
    </w:p>
    <w:p w14:paraId="3EA7A77D" w14:textId="77777777" w:rsidR="00737559" w:rsidRPr="004A6E92" w:rsidRDefault="00737559" w:rsidP="00737559">
      <w:pPr>
        <w:rPr>
          <w:rFonts w:ascii="Aptos" w:hAnsi="Aptos"/>
          <w:sz w:val="19"/>
          <w:szCs w:val="19"/>
        </w:rPr>
      </w:pPr>
      <w:r w:rsidRPr="004A6E92">
        <w:rPr>
          <w:rFonts w:ascii="Aptos" w:hAnsi="Aptos"/>
          <w:b/>
          <w:bCs/>
          <w:sz w:val="19"/>
          <w:szCs w:val="19"/>
        </w:rPr>
        <w:t>1.01 SUMMARY</w:t>
      </w:r>
    </w:p>
    <w:p w14:paraId="40D14AD0" w14:textId="77777777" w:rsidR="00737559" w:rsidRPr="004A6E92" w:rsidRDefault="00737559" w:rsidP="00737559">
      <w:pPr>
        <w:rPr>
          <w:rFonts w:ascii="Aptos" w:hAnsi="Aptos"/>
          <w:sz w:val="19"/>
          <w:szCs w:val="19"/>
        </w:rPr>
      </w:pPr>
      <w:r w:rsidRPr="004A6E92">
        <w:rPr>
          <w:rFonts w:ascii="Aptos" w:hAnsi="Aptos"/>
          <w:sz w:val="19"/>
          <w:szCs w:val="19"/>
        </w:rPr>
        <w:t>This Section specifies the Flash Deck® Metal Base high-temperature (HT), self-adhering (SA) underlayment used as a secondary water barrier for metal roofing systems.</w:t>
      </w:r>
    </w:p>
    <w:p w14:paraId="382FF6B0" w14:textId="77777777" w:rsidR="00737559" w:rsidRPr="004A6E92" w:rsidRDefault="00737559" w:rsidP="00737559">
      <w:pPr>
        <w:rPr>
          <w:rFonts w:ascii="Aptos" w:hAnsi="Aptos"/>
          <w:sz w:val="19"/>
          <w:szCs w:val="19"/>
        </w:rPr>
      </w:pPr>
      <w:permStart w:id="103641515" w:edGrp="everyone"/>
      <w:r w:rsidRPr="004A6E92">
        <w:rPr>
          <w:rFonts w:ascii="Aptos" w:hAnsi="Aptos"/>
          <w:b/>
          <w:bCs/>
          <w:sz w:val="19"/>
          <w:szCs w:val="19"/>
        </w:rPr>
        <w:t>Related Sections:</w:t>
      </w:r>
    </w:p>
    <w:p w14:paraId="231791B6" w14:textId="77777777" w:rsidR="00737559" w:rsidRPr="004A6E92" w:rsidRDefault="00737559" w:rsidP="00737559">
      <w:pPr>
        <w:rPr>
          <w:rFonts w:ascii="Aptos" w:hAnsi="Aptos"/>
          <w:color w:val="C00000"/>
          <w:sz w:val="19"/>
          <w:szCs w:val="19"/>
        </w:rPr>
      </w:pPr>
      <w:r w:rsidRPr="004A6E92">
        <w:rPr>
          <w:rFonts w:ascii="Aptos" w:hAnsi="Aptos"/>
          <w:color w:val="C00000"/>
          <w:sz w:val="19"/>
          <w:szCs w:val="19"/>
        </w:rPr>
        <w:t>[</w:t>
      </w:r>
      <w:r w:rsidRPr="004A6E92">
        <w:rPr>
          <w:rFonts w:ascii="Aptos" w:hAnsi="Aptos"/>
          <w:b/>
          <w:bCs/>
          <w:color w:val="C00000"/>
          <w:sz w:val="19"/>
          <w:szCs w:val="19"/>
        </w:rPr>
        <w:t>SPECIFIER NOTE:</w:t>
      </w:r>
      <w:r w:rsidRPr="004A6E92">
        <w:rPr>
          <w:rFonts w:ascii="Aptos" w:hAnsi="Aptos"/>
          <w:color w:val="C00000"/>
          <w:sz w:val="19"/>
          <w:szCs w:val="19"/>
        </w:rPr>
        <w:t xml:space="preserve"> Edit the section list below to suit the project requirements. For metal roofing installations, ensure Sections 06 16 00 (Sheathing), 07 41 13 (Metal Roof Panels), and 07 62 00 (Sheet Metal Flashing and Trim) are retained to properly capture Flash Deck Metal Base and Strip-In applications.]</w:t>
      </w:r>
    </w:p>
    <w:p w14:paraId="5A3DA970" w14:textId="77777777" w:rsidR="00737559" w:rsidRPr="004A6E92" w:rsidRDefault="00737559" w:rsidP="00737559">
      <w:pPr>
        <w:numPr>
          <w:ilvl w:val="0"/>
          <w:numId w:val="1"/>
        </w:numPr>
        <w:rPr>
          <w:rFonts w:ascii="Aptos" w:hAnsi="Aptos"/>
          <w:sz w:val="19"/>
          <w:szCs w:val="19"/>
        </w:rPr>
      </w:pPr>
      <w:proofErr w:type="gramStart"/>
      <w:r w:rsidRPr="004A6E92">
        <w:rPr>
          <w:rFonts w:ascii="Aptos" w:hAnsi="Aptos"/>
          <w:b/>
          <w:bCs/>
          <w:sz w:val="19"/>
          <w:szCs w:val="19"/>
        </w:rPr>
        <w:t>[ ]</w:t>
      </w:r>
      <w:proofErr w:type="gramEnd"/>
      <w:r w:rsidRPr="004A6E92">
        <w:rPr>
          <w:rFonts w:ascii="Aptos" w:hAnsi="Aptos"/>
          <w:b/>
          <w:bCs/>
          <w:sz w:val="19"/>
          <w:szCs w:val="19"/>
        </w:rPr>
        <w:t xml:space="preserve"> Section 06 16 00</w:t>
      </w:r>
      <w:r w:rsidRPr="004A6E92">
        <w:rPr>
          <w:rFonts w:ascii="Aptos" w:hAnsi="Aptos"/>
          <w:sz w:val="19"/>
          <w:szCs w:val="19"/>
        </w:rPr>
        <w:t xml:space="preserve"> – Sheathing (For the wood or plywood deck surface the underlayment adheres to)</w:t>
      </w:r>
    </w:p>
    <w:p w14:paraId="0A9A21FB" w14:textId="77777777" w:rsidR="00737559" w:rsidRPr="004A6E92" w:rsidRDefault="00737559" w:rsidP="00737559">
      <w:pPr>
        <w:numPr>
          <w:ilvl w:val="0"/>
          <w:numId w:val="1"/>
        </w:numPr>
        <w:rPr>
          <w:rFonts w:ascii="Aptos" w:hAnsi="Aptos"/>
          <w:sz w:val="19"/>
          <w:szCs w:val="19"/>
        </w:rPr>
      </w:pPr>
      <w:proofErr w:type="gramStart"/>
      <w:r w:rsidRPr="004A6E92">
        <w:rPr>
          <w:rFonts w:ascii="Aptos" w:hAnsi="Aptos"/>
          <w:b/>
          <w:bCs/>
          <w:sz w:val="19"/>
          <w:szCs w:val="19"/>
        </w:rPr>
        <w:t>[ ]</w:t>
      </w:r>
      <w:proofErr w:type="gramEnd"/>
      <w:r w:rsidRPr="004A6E92">
        <w:rPr>
          <w:rFonts w:ascii="Aptos" w:hAnsi="Aptos"/>
          <w:b/>
          <w:bCs/>
          <w:sz w:val="19"/>
          <w:szCs w:val="19"/>
        </w:rPr>
        <w:t xml:space="preserve"> Section 07 27 00</w:t>
      </w:r>
      <w:r w:rsidRPr="004A6E92">
        <w:rPr>
          <w:rFonts w:ascii="Aptos" w:hAnsi="Aptos"/>
          <w:sz w:val="19"/>
          <w:szCs w:val="19"/>
        </w:rPr>
        <w:t xml:space="preserve"> – Air Barriers / Water-Resistive Barriers (For building envelope continuity and secondary water barrier specs)</w:t>
      </w:r>
    </w:p>
    <w:p w14:paraId="56164A10" w14:textId="77777777" w:rsidR="00737559" w:rsidRPr="004A6E92" w:rsidRDefault="00737559" w:rsidP="00737559">
      <w:pPr>
        <w:numPr>
          <w:ilvl w:val="0"/>
          <w:numId w:val="1"/>
        </w:numPr>
        <w:rPr>
          <w:rFonts w:ascii="Aptos" w:hAnsi="Aptos"/>
          <w:sz w:val="19"/>
          <w:szCs w:val="19"/>
        </w:rPr>
      </w:pPr>
      <w:proofErr w:type="gramStart"/>
      <w:r w:rsidRPr="004A6E92">
        <w:rPr>
          <w:rFonts w:ascii="Aptos" w:hAnsi="Aptos"/>
          <w:b/>
          <w:bCs/>
          <w:sz w:val="19"/>
          <w:szCs w:val="19"/>
        </w:rPr>
        <w:t>[ ]</w:t>
      </w:r>
      <w:proofErr w:type="gramEnd"/>
      <w:r w:rsidRPr="004A6E92">
        <w:rPr>
          <w:rFonts w:ascii="Aptos" w:hAnsi="Aptos"/>
          <w:b/>
          <w:bCs/>
          <w:sz w:val="19"/>
          <w:szCs w:val="19"/>
        </w:rPr>
        <w:t xml:space="preserve"> Section 07 41 13</w:t>
      </w:r>
      <w:r w:rsidRPr="004A6E92">
        <w:rPr>
          <w:rFonts w:ascii="Aptos" w:hAnsi="Aptos"/>
          <w:sz w:val="19"/>
          <w:szCs w:val="19"/>
        </w:rPr>
        <w:t xml:space="preserve"> – Metal Roof Panels (The primary section for structural, architectural, and snap-lock standing seam metal roofs)</w:t>
      </w:r>
    </w:p>
    <w:p w14:paraId="30242446" w14:textId="77777777" w:rsidR="00737559" w:rsidRPr="004A6E92" w:rsidRDefault="00737559" w:rsidP="00737559">
      <w:pPr>
        <w:numPr>
          <w:ilvl w:val="0"/>
          <w:numId w:val="1"/>
        </w:numPr>
        <w:rPr>
          <w:rFonts w:ascii="Aptos" w:hAnsi="Aptos"/>
          <w:sz w:val="19"/>
          <w:szCs w:val="19"/>
        </w:rPr>
      </w:pPr>
      <w:proofErr w:type="gramStart"/>
      <w:r w:rsidRPr="004A6E92">
        <w:rPr>
          <w:rFonts w:ascii="Aptos" w:hAnsi="Aptos"/>
          <w:b/>
          <w:bCs/>
          <w:sz w:val="19"/>
          <w:szCs w:val="19"/>
        </w:rPr>
        <w:t>[ ]</w:t>
      </w:r>
      <w:proofErr w:type="gramEnd"/>
      <w:r w:rsidRPr="004A6E92">
        <w:rPr>
          <w:rFonts w:ascii="Aptos" w:hAnsi="Aptos"/>
          <w:b/>
          <w:bCs/>
          <w:sz w:val="19"/>
          <w:szCs w:val="19"/>
        </w:rPr>
        <w:t xml:space="preserve"> Section 07 62 00</w:t>
      </w:r>
      <w:r w:rsidRPr="004A6E92">
        <w:rPr>
          <w:rFonts w:ascii="Aptos" w:hAnsi="Aptos"/>
          <w:sz w:val="19"/>
          <w:szCs w:val="19"/>
        </w:rPr>
        <w:t xml:space="preserve"> – Sheet Metal Flashing and Trim (Crucial for Flash Deck Strip-In applications around valleys, eaves, rakes, and penetrations)</w:t>
      </w:r>
    </w:p>
    <w:p w14:paraId="759070CF" w14:textId="77777777" w:rsidR="00737559" w:rsidRPr="004A6E92" w:rsidRDefault="00737559" w:rsidP="00737559">
      <w:pPr>
        <w:numPr>
          <w:ilvl w:val="0"/>
          <w:numId w:val="1"/>
        </w:numPr>
        <w:rPr>
          <w:rFonts w:ascii="Aptos" w:hAnsi="Aptos"/>
          <w:sz w:val="19"/>
          <w:szCs w:val="19"/>
        </w:rPr>
      </w:pPr>
      <w:proofErr w:type="gramStart"/>
      <w:r w:rsidRPr="004A6E92">
        <w:rPr>
          <w:rFonts w:ascii="Aptos" w:hAnsi="Aptos"/>
          <w:b/>
          <w:bCs/>
          <w:sz w:val="19"/>
          <w:szCs w:val="19"/>
        </w:rPr>
        <w:t>[ ]</w:t>
      </w:r>
      <w:proofErr w:type="gramEnd"/>
      <w:r w:rsidRPr="004A6E92">
        <w:rPr>
          <w:rFonts w:ascii="Aptos" w:hAnsi="Aptos"/>
          <w:b/>
          <w:bCs/>
          <w:sz w:val="19"/>
          <w:szCs w:val="19"/>
        </w:rPr>
        <w:t xml:space="preserve"> Section 07 71 00</w:t>
      </w:r>
      <w:r w:rsidRPr="004A6E92">
        <w:rPr>
          <w:rFonts w:ascii="Aptos" w:hAnsi="Aptos"/>
          <w:sz w:val="19"/>
          <w:szCs w:val="19"/>
        </w:rPr>
        <w:t xml:space="preserve"> – Roof Specialties (For perimeter edge metals, gravel stops, and related accessories)</w:t>
      </w:r>
    </w:p>
    <w:permEnd w:id="103641515"/>
    <w:p w14:paraId="4144BE2B"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1.02 SYSTEM ADVANTAGES &amp; INSTALLATION PROTECTION</w:t>
      </w:r>
    </w:p>
    <w:p w14:paraId="054052F6" w14:textId="77777777" w:rsidR="00737559" w:rsidRPr="004A6E92" w:rsidRDefault="00737559" w:rsidP="00737559">
      <w:pPr>
        <w:numPr>
          <w:ilvl w:val="0"/>
          <w:numId w:val="2"/>
        </w:numPr>
        <w:rPr>
          <w:rFonts w:ascii="Aptos" w:hAnsi="Aptos"/>
          <w:sz w:val="19"/>
          <w:szCs w:val="19"/>
        </w:rPr>
      </w:pPr>
      <w:r w:rsidRPr="004A6E92">
        <w:rPr>
          <w:rFonts w:ascii="Aptos" w:hAnsi="Aptos"/>
          <w:b/>
          <w:bCs/>
          <w:sz w:val="19"/>
          <w:szCs w:val="19"/>
        </w:rPr>
        <w:t>A. Eave Detailing Options:</w:t>
      </w:r>
      <w:r w:rsidRPr="004A6E92">
        <w:rPr>
          <w:rFonts w:ascii="Aptos" w:hAnsi="Aptos"/>
          <w:sz w:val="19"/>
          <w:szCs w:val="19"/>
        </w:rPr>
        <w:t xml:space="preserve"> System provides architectural flexibility with three distinct eave installation tiers (Standard, Enhanced, and Superior) allowing specifiers and contractors to tailor eave protection to local climate, exposure severity, and building construction.</w:t>
      </w:r>
    </w:p>
    <w:p w14:paraId="0FBB6AF5" w14:textId="77777777" w:rsidR="00737559" w:rsidRPr="004A6E92" w:rsidRDefault="00737559" w:rsidP="00737559">
      <w:pPr>
        <w:numPr>
          <w:ilvl w:val="0"/>
          <w:numId w:val="2"/>
        </w:numPr>
        <w:rPr>
          <w:rFonts w:ascii="Aptos" w:hAnsi="Aptos"/>
          <w:sz w:val="19"/>
          <w:szCs w:val="19"/>
        </w:rPr>
      </w:pPr>
      <w:r w:rsidRPr="004A6E92">
        <w:rPr>
          <w:rFonts w:ascii="Aptos" w:hAnsi="Aptos"/>
          <w:b/>
          <w:bCs/>
          <w:sz w:val="19"/>
          <w:szCs w:val="19"/>
        </w:rPr>
        <w:t>B. Valley Reinforcement:</w:t>
      </w:r>
      <w:r w:rsidRPr="004A6E92">
        <w:rPr>
          <w:rFonts w:ascii="Aptos" w:hAnsi="Aptos"/>
          <w:sz w:val="19"/>
          <w:szCs w:val="19"/>
        </w:rPr>
        <w:t xml:space="preserve"> Incorporates a high-performance dual-layer approach by requiring a dedicated Flash Deck® Strip-In membrane installed in the valley profile prior to Flash Deck® Metal Base application, fortifying high-flow water zones against failure and providing under-construction protection.</w:t>
      </w:r>
    </w:p>
    <w:p w14:paraId="2402E656" w14:textId="77777777" w:rsidR="00737559" w:rsidRPr="004A6E92" w:rsidRDefault="00737559" w:rsidP="00737559">
      <w:pPr>
        <w:numPr>
          <w:ilvl w:val="0"/>
          <w:numId w:val="2"/>
        </w:numPr>
        <w:rPr>
          <w:rFonts w:ascii="Aptos" w:hAnsi="Aptos"/>
          <w:sz w:val="19"/>
          <w:szCs w:val="19"/>
        </w:rPr>
      </w:pPr>
      <w:r w:rsidRPr="004A6E92">
        <w:rPr>
          <w:rFonts w:ascii="Aptos" w:hAnsi="Aptos"/>
          <w:b/>
          <w:bCs/>
          <w:sz w:val="19"/>
          <w:szCs w:val="19"/>
        </w:rPr>
        <w:t>C. Wall Flashing Tie-Ins:</w:t>
      </w:r>
      <w:r w:rsidRPr="004A6E92">
        <w:rPr>
          <w:rFonts w:ascii="Aptos" w:hAnsi="Aptos"/>
          <w:sz w:val="19"/>
          <w:szCs w:val="19"/>
        </w:rPr>
        <w:t xml:space="preserve"> Mandates specialized strip-in detailing over the vertical leg of all wall flashings along a pre-snapped chalk line, creating a secondary water barrier at critical roof deck-to-wall transitions.</w:t>
      </w:r>
    </w:p>
    <w:p w14:paraId="1E4B46F6" w14:textId="77777777" w:rsidR="00737559" w:rsidRPr="004A6E92" w:rsidRDefault="00737559" w:rsidP="00737559">
      <w:pPr>
        <w:numPr>
          <w:ilvl w:val="0"/>
          <w:numId w:val="2"/>
        </w:numPr>
        <w:rPr>
          <w:rFonts w:ascii="Aptos" w:hAnsi="Aptos"/>
          <w:sz w:val="19"/>
          <w:szCs w:val="19"/>
        </w:rPr>
      </w:pPr>
      <w:r w:rsidRPr="004A6E92">
        <w:rPr>
          <w:rFonts w:ascii="Aptos" w:hAnsi="Aptos"/>
          <w:b/>
          <w:bCs/>
          <w:sz w:val="19"/>
          <w:szCs w:val="19"/>
        </w:rPr>
        <w:t>D. Enhanced Ice Barrier Protection:</w:t>
      </w:r>
      <w:r w:rsidRPr="004A6E92">
        <w:rPr>
          <w:rFonts w:ascii="Aptos" w:hAnsi="Aptos"/>
          <w:sz w:val="19"/>
          <w:szCs w:val="19"/>
        </w:rPr>
        <w:t xml:space="preserve"> Exceeds standard building code requirements. While the International Residential Code (IRC) mandates an ice barrier extending only to a point at least 24 inches inside the interior wall line, Flash Deck® specifications require extending the underlayment a full 36 inches inside the interior wall line for superior, code-surpassing protection against ice damming and wind-driven water intrusion.</w:t>
      </w:r>
    </w:p>
    <w:p w14:paraId="7A522662" w14:textId="77777777" w:rsidR="004A6E92" w:rsidRPr="004A6E92" w:rsidRDefault="004A6E92" w:rsidP="00737559">
      <w:pPr>
        <w:rPr>
          <w:rFonts w:ascii="Aptos" w:hAnsi="Aptos"/>
          <w:b/>
          <w:bCs/>
          <w:sz w:val="19"/>
          <w:szCs w:val="19"/>
        </w:rPr>
      </w:pPr>
    </w:p>
    <w:p w14:paraId="48EE1D6A" w14:textId="2F807DA6" w:rsidR="00737559" w:rsidRPr="004A6E92" w:rsidRDefault="00737559" w:rsidP="00737559">
      <w:pPr>
        <w:rPr>
          <w:rFonts w:ascii="Aptos" w:hAnsi="Aptos"/>
          <w:b/>
          <w:bCs/>
          <w:sz w:val="19"/>
          <w:szCs w:val="19"/>
        </w:rPr>
      </w:pPr>
      <w:r w:rsidRPr="004A6E92">
        <w:rPr>
          <w:rFonts w:ascii="Aptos" w:hAnsi="Aptos"/>
          <w:b/>
          <w:bCs/>
          <w:sz w:val="19"/>
          <w:szCs w:val="19"/>
        </w:rPr>
        <w:lastRenderedPageBreak/>
        <w:t>1.03 SYSTEM PERFORMANCE &amp; CODE APPROVALS</w:t>
      </w:r>
    </w:p>
    <w:p w14:paraId="71EB415F" w14:textId="77777777" w:rsidR="00737559" w:rsidRPr="004A6E92" w:rsidRDefault="00737559" w:rsidP="00737559">
      <w:pPr>
        <w:rPr>
          <w:rFonts w:ascii="Aptos" w:hAnsi="Aptos"/>
          <w:b/>
          <w:bCs/>
          <w:sz w:val="19"/>
          <w:szCs w:val="19"/>
        </w:rPr>
      </w:pPr>
      <w:r w:rsidRPr="004A6E92">
        <w:rPr>
          <w:rFonts w:ascii="Aptos" w:hAnsi="Aptos"/>
          <w:b/>
          <w:bCs/>
          <w:sz w:val="19"/>
          <w:szCs w:val="19"/>
        </w:rPr>
        <w:t>Regulatory Requirements:</w:t>
      </w:r>
    </w:p>
    <w:p w14:paraId="6937DFDB" w14:textId="77777777" w:rsidR="00737559" w:rsidRPr="004A6E92" w:rsidRDefault="00737559" w:rsidP="00737559">
      <w:pPr>
        <w:numPr>
          <w:ilvl w:val="0"/>
          <w:numId w:val="16"/>
        </w:numPr>
        <w:rPr>
          <w:rFonts w:ascii="Aptos" w:hAnsi="Aptos"/>
          <w:sz w:val="19"/>
          <w:szCs w:val="19"/>
        </w:rPr>
      </w:pPr>
      <w:r w:rsidRPr="004A6E92">
        <w:rPr>
          <w:rFonts w:ascii="Aptos" w:hAnsi="Aptos"/>
          <w:b/>
          <w:bCs/>
          <w:sz w:val="19"/>
          <w:szCs w:val="19"/>
        </w:rPr>
        <w:t xml:space="preserve">Material Standards: </w:t>
      </w:r>
      <w:r w:rsidRPr="004A6E92">
        <w:rPr>
          <w:rFonts w:ascii="Aptos" w:hAnsi="Aptos"/>
          <w:sz w:val="19"/>
          <w:szCs w:val="19"/>
        </w:rPr>
        <w:t>Meets or exceeds ASTM D1970 standard specifications for self-adhering polymer modified bituminous sheet materials.</w:t>
      </w:r>
    </w:p>
    <w:p w14:paraId="1F93C8A0" w14:textId="77777777" w:rsidR="00737559" w:rsidRPr="004A6E92" w:rsidRDefault="00737559" w:rsidP="00737559">
      <w:pPr>
        <w:numPr>
          <w:ilvl w:val="0"/>
          <w:numId w:val="16"/>
        </w:numPr>
        <w:rPr>
          <w:rFonts w:ascii="Aptos" w:hAnsi="Aptos"/>
          <w:sz w:val="19"/>
          <w:szCs w:val="19"/>
        </w:rPr>
      </w:pPr>
      <w:r w:rsidRPr="004A6E92">
        <w:rPr>
          <w:rFonts w:ascii="Aptos" w:hAnsi="Aptos"/>
          <w:b/>
          <w:bCs/>
          <w:sz w:val="19"/>
          <w:szCs w:val="19"/>
        </w:rPr>
        <w:t xml:space="preserve">Code &amp; Regulatory Compliance: </w:t>
      </w:r>
      <w:r w:rsidRPr="004A6E92">
        <w:rPr>
          <w:rFonts w:ascii="Aptos" w:hAnsi="Aptos"/>
          <w:sz w:val="19"/>
          <w:szCs w:val="19"/>
        </w:rPr>
        <w:t>Compliant with current International Building Code (IBC) and International Residential Code (IRC) requirements for steep-slope roof underlayment.</w:t>
      </w:r>
    </w:p>
    <w:p w14:paraId="03846377" w14:textId="77777777" w:rsidR="00737559" w:rsidRPr="004A6E92" w:rsidRDefault="00737559" w:rsidP="00737559">
      <w:pPr>
        <w:numPr>
          <w:ilvl w:val="0"/>
          <w:numId w:val="16"/>
        </w:numPr>
        <w:rPr>
          <w:rFonts w:ascii="Aptos" w:hAnsi="Aptos"/>
          <w:sz w:val="19"/>
          <w:szCs w:val="19"/>
        </w:rPr>
      </w:pPr>
      <w:r w:rsidRPr="004A6E92">
        <w:rPr>
          <w:rFonts w:ascii="Aptos" w:hAnsi="Aptos"/>
          <w:b/>
          <w:bCs/>
          <w:sz w:val="19"/>
          <w:szCs w:val="19"/>
        </w:rPr>
        <w:t xml:space="preserve">Florida Building Code (FBC) Approval: </w:t>
      </w:r>
      <w:r w:rsidRPr="004A6E92">
        <w:rPr>
          <w:rFonts w:ascii="Aptos" w:hAnsi="Aptos"/>
          <w:sz w:val="19"/>
          <w:szCs w:val="19"/>
        </w:rPr>
        <w:t xml:space="preserve">Approved under FL 47826 for compliance with Florida residential and commercial building requirements. </w:t>
      </w:r>
      <w:r w:rsidRPr="004A6E92">
        <w:rPr>
          <w:rFonts w:ascii="Aptos" w:hAnsi="Aptos"/>
          <w:i/>
          <w:iCs/>
          <w:sz w:val="19"/>
          <w:szCs w:val="19"/>
        </w:rPr>
        <w:t>(Note: Approved for use throughout the State of Florida excluding the High Velocity Hurricane Zone (HVHZ) as defined by the FBC).</w:t>
      </w:r>
    </w:p>
    <w:p w14:paraId="08E88EB2" w14:textId="77777777" w:rsidR="00737559" w:rsidRPr="004A6E92" w:rsidRDefault="00737559" w:rsidP="00737559">
      <w:pPr>
        <w:numPr>
          <w:ilvl w:val="0"/>
          <w:numId w:val="16"/>
        </w:numPr>
        <w:rPr>
          <w:rFonts w:ascii="Aptos" w:hAnsi="Aptos"/>
          <w:sz w:val="19"/>
          <w:szCs w:val="19"/>
        </w:rPr>
      </w:pPr>
      <w:r w:rsidRPr="004A6E92">
        <w:rPr>
          <w:rFonts w:ascii="Aptos" w:hAnsi="Aptos"/>
          <w:b/>
          <w:bCs/>
          <w:sz w:val="19"/>
          <w:szCs w:val="19"/>
        </w:rPr>
        <w:t xml:space="preserve">Texas Department of Insurance (TDI) Compliance: </w:t>
      </w:r>
      <w:r w:rsidRPr="004A6E92">
        <w:rPr>
          <w:rFonts w:ascii="Aptos" w:hAnsi="Aptos"/>
          <w:sz w:val="19"/>
          <w:szCs w:val="19"/>
        </w:rPr>
        <w:t>Compliant with Texas Department of Insurance wind load and coastal construction requirements.</w:t>
      </w:r>
    </w:p>
    <w:p w14:paraId="5CB6FA8F" w14:textId="77777777" w:rsidR="00737559" w:rsidRPr="004A6E92" w:rsidRDefault="00737559" w:rsidP="00737559">
      <w:pPr>
        <w:numPr>
          <w:ilvl w:val="0"/>
          <w:numId w:val="16"/>
        </w:numPr>
        <w:rPr>
          <w:rFonts w:ascii="Aptos" w:hAnsi="Aptos"/>
          <w:sz w:val="19"/>
          <w:szCs w:val="19"/>
        </w:rPr>
      </w:pPr>
      <w:r w:rsidRPr="004A6E92">
        <w:rPr>
          <w:rFonts w:ascii="Aptos" w:hAnsi="Aptos"/>
          <w:b/>
          <w:bCs/>
          <w:sz w:val="19"/>
          <w:szCs w:val="19"/>
        </w:rPr>
        <w:t xml:space="preserve">Quality Assurance &amp; Independent Testing: </w:t>
      </w:r>
      <w:r w:rsidRPr="004A6E92">
        <w:rPr>
          <w:rFonts w:ascii="Aptos" w:hAnsi="Aptos"/>
          <w:sz w:val="19"/>
          <w:szCs w:val="19"/>
        </w:rPr>
        <w:t>Certified under QAI Certification CERus-1056. Independent third-party test reports, laboratory certifications, and regional product evaluation documentation are available upon formal request through manufacturer channels.</w:t>
      </w:r>
    </w:p>
    <w:p w14:paraId="72B72D1E"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1.04 SUBMITTALS</w:t>
      </w:r>
    </w:p>
    <w:p w14:paraId="784ACAAF" w14:textId="77777777" w:rsidR="00737559" w:rsidRPr="004A6E92" w:rsidRDefault="00737559" w:rsidP="00737559">
      <w:pPr>
        <w:numPr>
          <w:ilvl w:val="0"/>
          <w:numId w:val="3"/>
        </w:numPr>
        <w:rPr>
          <w:rFonts w:ascii="Aptos" w:hAnsi="Aptos"/>
          <w:sz w:val="19"/>
          <w:szCs w:val="19"/>
        </w:rPr>
      </w:pPr>
      <w:r w:rsidRPr="004A6E92">
        <w:rPr>
          <w:rFonts w:ascii="Aptos" w:hAnsi="Aptos"/>
          <w:b/>
          <w:bCs/>
          <w:sz w:val="19"/>
          <w:szCs w:val="19"/>
        </w:rPr>
        <w:t>A. Product Data:</w:t>
      </w:r>
      <w:r w:rsidRPr="004A6E92">
        <w:rPr>
          <w:rFonts w:ascii="Aptos" w:hAnsi="Aptos"/>
          <w:sz w:val="19"/>
          <w:szCs w:val="19"/>
        </w:rPr>
        <w:t xml:space="preserve"> Submit manufacturer’s Technical Data Sheets (TDS).</w:t>
      </w:r>
    </w:p>
    <w:p w14:paraId="684EA644" w14:textId="77777777" w:rsidR="00737559" w:rsidRPr="004A6E92" w:rsidRDefault="00737559" w:rsidP="00737559">
      <w:pPr>
        <w:numPr>
          <w:ilvl w:val="0"/>
          <w:numId w:val="3"/>
        </w:numPr>
        <w:rPr>
          <w:rFonts w:ascii="Aptos" w:hAnsi="Aptos"/>
          <w:sz w:val="19"/>
          <w:szCs w:val="19"/>
        </w:rPr>
      </w:pPr>
      <w:r w:rsidRPr="004A6E92">
        <w:rPr>
          <w:rFonts w:ascii="Aptos" w:hAnsi="Aptos"/>
          <w:b/>
          <w:bCs/>
          <w:sz w:val="19"/>
          <w:szCs w:val="19"/>
        </w:rPr>
        <w:t>B. Installation Instructions:</w:t>
      </w:r>
      <w:r w:rsidRPr="004A6E92">
        <w:rPr>
          <w:rFonts w:ascii="Aptos" w:hAnsi="Aptos"/>
          <w:sz w:val="19"/>
          <w:szCs w:val="19"/>
        </w:rPr>
        <w:t xml:space="preserve"> Manufacturer’s printed Installation Protocols.</w:t>
      </w:r>
    </w:p>
    <w:p w14:paraId="2C4D60F0" w14:textId="77777777" w:rsidR="00737559" w:rsidRPr="004A6E92" w:rsidRDefault="00737559" w:rsidP="00737559">
      <w:pPr>
        <w:numPr>
          <w:ilvl w:val="0"/>
          <w:numId w:val="3"/>
        </w:numPr>
        <w:rPr>
          <w:rFonts w:ascii="Aptos" w:hAnsi="Aptos"/>
          <w:sz w:val="19"/>
          <w:szCs w:val="19"/>
        </w:rPr>
      </w:pPr>
      <w:r w:rsidRPr="004A6E92">
        <w:rPr>
          <w:rFonts w:ascii="Aptos" w:hAnsi="Aptos"/>
          <w:b/>
          <w:bCs/>
          <w:sz w:val="19"/>
          <w:szCs w:val="19"/>
        </w:rPr>
        <w:t>C. Samples:</w:t>
      </w:r>
      <w:r w:rsidRPr="004A6E92">
        <w:rPr>
          <w:rFonts w:ascii="Aptos" w:hAnsi="Aptos"/>
          <w:sz w:val="19"/>
          <w:szCs w:val="19"/>
        </w:rPr>
        <w:t xml:space="preserve"> Submit manufacturer’s standard roll sample (6” × 6” minimum size) illustrating the non-asphaltic butyl adhesive composition, release liner, and surface film profile.</w:t>
      </w:r>
    </w:p>
    <w:p w14:paraId="2F8C8FAF"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1.05 QUALITY ASSURANCE</w:t>
      </w:r>
    </w:p>
    <w:p w14:paraId="3E7104C4" w14:textId="77777777" w:rsidR="00737559" w:rsidRPr="004A6E92" w:rsidRDefault="00737559" w:rsidP="00737559">
      <w:pPr>
        <w:numPr>
          <w:ilvl w:val="0"/>
          <w:numId w:val="4"/>
        </w:numPr>
        <w:rPr>
          <w:rFonts w:ascii="Aptos" w:hAnsi="Aptos"/>
          <w:sz w:val="19"/>
          <w:szCs w:val="19"/>
        </w:rPr>
      </w:pPr>
      <w:r w:rsidRPr="004A6E92">
        <w:rPr>
          <w:rFonts w:ascii="Aptos" w:hAnsi="Aptos"/>
          <w:b/>
          <w:bCs/>
          <w:sz w:val="19"/>
          <w:szCs w:val="19"/>
        </w:rPr>
        <w:t>A. Installer Qualifications:</w:t>
      </w:r>
      <w:r w:rsidRPr="004A6E92">
        <w:rPr>
          <w:rFonts w:ascii="Aptos" w:hAnsi="Aptos"/>
          <w:sz w:val="19"/>
          <w:szCs w:val="19"/>
        </w:rPr>
        <w:t xml:space="preserve"> Installer shall be a Roofers’ Advantage® Butyl Deck Certified Contractor with a minimum of 3 years of experience in installing similar products.</w:t>
      </w:r>
    </w:p>
    <w:p w14:paraId="10D0A507" w14:textId="77777777" w:rsidR="00737559" w:rsidRPr="004A6E92" w:rsidRDefault="00737559" w:rsidP="00737559">
      <w:pPr>
        <w:numPr>
          <w:ilvl w:val="0"/>
          <w:numId w:val="4"/>
        </w:numPr>
        <w:rPr>
          <w:rFonts w:ascii="Aptos" w:hAnsi="Aptos"/>
          <w:sz w:val="19"/>
          <w:szCs w:val="19"/>
        </w:rPr>
      </w:pPr>
      <w:r w:rsidRPr="004A6E92">
        <w:rPr>
          <w:rFonts w:ascii="Aptos" w:hAnsi="Aptos"/>
          <w:b/>
          <w:bCs/>
          <w:sz w:val="19"/>
          <w:szCs w:val="19"/>
        </w:rPr>
        <w:t>B. Special Inspector:</w:t>
      </w:r>
      <w:r w:rsidRPr="004A6E92">
        <w:rPr>
          <w:rFonts w:ascii="Aptos" w:hAnsi="Aptos"/>
          <w:sz w:val="19"/>
          <w:szCs w:val="19"/>
        </w:rPr>
        <w:t xml:space="preserve"> Minimum 5 years of experience meeting qualifications in accordance with current code requirements.</w:t>
      </w:r>
    </w:p>
    <w:p w14:paraId="2F57BE82" w14:textId="77777777" w:rsidR="00737559" w:rsidRPr="004A6E92" w:rsidRDefault="00737559" w:rsidP="00737559">
      <w:pPr>
        <w:numPr>
          <w:ilvl w:val="0"/>
          <w:numId w:val="4"/>
        </w:numPr>
        <w:rPr>
          <w:rFonts w:ascii="Aptos" w:hAnsi="Aptos"/>
          <w:sz w:val="19"/>
          <w:szCs w:val="19"/>
        </w:rPr>
      </w:pPr>
      <w:r w:rsidRPr="004A6E92">
        <w:rPr>
          <w:rFonts w:ascii="Aptos" w:hAnsi="Aptos"/>
          <w:b/>
          <w:bCs/>
          <w:sz w:val="19"/>
          <w:szCs w:val="19"/>
        </w:rPr>
        <w:t>C. Safety Compliance:</w:t>
      </w:r>
      <w:r w:rsidRPr="004A6E92">
        <w:rPr>
          <w:rFonts w:ascii="Aptos" w:hAnsi="Aptos"/>
          <w:sz w:val="19"/>
          <w:szCs w:val="19"/>
        </w:rPr>
        <w:t xml:space="preserve"> All installations shall follow OSHA safety guidelines, including the use of fall arrest systems and appropriate slip-resistant footwear.</w:t>
      </w:r>
    </w:p>
    <w:p w14:paraId="54344735"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1.06 DELIVERY, STORAGE AND HANDLING</w:t>
      </w:r>
    </w:p>
    <w:p w14:paraId="749CAF1E" w14:textId="77777777" w:rsidR="00737559" w:rsidRPr="004A6E92" w:rsidRDefault="00737559" w:rsidP="00737559">
      <w:pPr>
        <w:numPr>
          <w:ilvl w:val="0"/>
          <w:numId w:val="5"/>
        </w:numPr>
        <w:rPr>
          <w:rFonts w:ascii="Aptos" w:hAnsi="Aptos"/>
          <w:sz w:val="19"/>
          <w:szCs w:val="19"/>
        </w:rPr>
      </w:pPr>
      <w:r w:rsidRPr="004A6E92">
        <w:rPr>
          <w:rFonts w:ascii="Aptos" w:hAnsi="Aptos"/>
          <w:b/>
          <w:bCs/>
          <w:sz w:val="19"/>
          <w:szCs w:val="19"/>
        </w:rPr>
        <w:t>A. Delivery:</w:t>
      </w:r>
      <w:r w:rsidRPr="004A6E92">
        <w:rPr>
          <w:rFonts w:ascii="Aptos" w:hAnsi="Aptos"/>
          <w:sz w:val="19"/>
          <w:szCs w:val="19"/>
        </w:rPr>
        <w:t xml:space="preserve"> Deliver materials in unopened, factory-labeled packages.</w:t>
      </w:r>
    </w:p>
    <w:p w14:paraId="39F6FD32" w14:textId="77777777" w:rsidR="00737559" w:rsidRPr="004A6E92" w:rsidRDefault="00737559" w:rsidP="00737559">
      <w:pPr>
        <w:numPr>
          <w:ilvl w:val="0"/>
          <w:numId w:val="5"/>
        </w:numPr>
        <w:rPr>
          <w:rFonts w:ascii="Aptos" w:hAnsi="Aptos"/>
          <w:sz w:val="19"/>
          <w:szCs w:val="19"/>
        </w:rPr>
      </w:pPr>
      <w:r w:rsidRPr="004A6E92">
        <w:rPr>
          <w:rFonts w:ascii="Aptos" w:hAnsi="Aptos"/>
          <w:b/>
          <w:bCs/>
          <w:sz w:val="19"/>
          <w:szCs w:val="19"/>
        </w:rPr>
        <w:t>B. Storage:</w:t>
      </w:r>
      <w:r w:rsidRPr="004A6E92">
        <w:rPr>
          <w:rFonts w:ascii="Aptos" w:hAnsi="Aptos"/>
          <w:sz w:val="19"/>
          <w:szCs w:val="19"/>
        </w:rPr>
        <w:t xml:space="preserve"> Store rolls upright in a dry, ventilated area. Maintain storage temperatures between −20°F and 240°F. Keep away from flames, sparks, and solvents.</w:t>
      </w:r>
    </w:p>
    <w:p w14:paraId="535C4533" w14:textId="77777777" w:rsidR="00737559" w:rsidRPr="004A6E92" w:rsidRDefault="00737559" w:rsidP="00737559">
      <w:pPr>
        <w:numPr>
          <w:ilvl w:val="0"/>
          <w:numId w:val="5"/>
        </w:numPr>
        <w:rPr>
          <w:rFonts w:ascii="Aptos" w:hAnsi="Aptos"/>
          <w:sz w:val="19"/>
          <w:szCs w:val="19"/>
        </w:rPr>
      </w:pPr>
      <w:r w:rsidRPr="004A6E92">
        <w:rPr>
          <w:rFonts w:ascii="Aptos" w:hAnsi="Aptos"/>
          <w:b/>
          <w:bCs/>
          <w:sz w:val="19"/>
          <w:szCs w:val="19"/>
        </w:rPr>
        <w:t>C. Shelf Life:</w:t>
      </w:r>
      <w:r w:rsidRPr="004A6E92">
        <w:rPr>
          <w:rFonts w:ascii="Aptos" w:hAnsi="Aptos"/>
          <w:sz w:val="19"/>
          <w:szCs w:val="19"/>
        </w:rPr>
        <w:t xml:space="preserve"> 2-year shelf life under proper storage conditions.</w:t>
      </w:r>
    </w:p>
    <w:p w14:paraId="15D78DCC" w14:textId="77777777" w:rsidR="00737559" w:rsidRPr="004A6E92" w:rsidRDefault="00737559" w:rsidP="00737559">
      <w:pPr>
        <w:numPr>
          <w:ilvl w:val="0"/>
          <w:numId w:val="5"/>
        </w:numPr>
        <w:rPr>
          <w:rFonts w:ascii="Aptos" w:hAnsi="Aptos"/>
          <w:sz w:val="19"/>
          <w:szCs w:val="19"/>
        </w:rPr>
      </w:pPr>
      <w:r w:rsidRPr="004A6E92">
        <w:rPr>
          <w:rFonts w:ascii="Aptos" w:hAnsi="Aptos"/>
          <w:b/>
          <w:bCs/>
          <w:sz w:val="19"/>
          <w:szCs w:val="19"/>
        </w:rPr>
        <w:t>D. Load Time:</w:t>
      </w:r>
      <w:r w:rsidRPr="004A6E92">
        <w:rPr>
          <w:rFonts w:ascii="Aptos" w:hAnsi="Aptos"/>
          <w:sz w:val="19"/>
          <w:szCs w:val="19"/>
        </w:rPr>
        <w:t xml:space="preserve"> Product is subject to standard manufacturing and freight lead times of 4 to 6 weeks; ordering schedules must be coordinated accordingly with Roofers' Advantage Products, Inc.</w:t>
      </w:r>
    </w:p>
    <w:p w14:paraId="09677D8A" w14:textId="77777777" w:rsidR="00737559" w:rsidRPr="004A6E92" w:rsidRDefault="00737559" w:rsidP="00737559">
      <w:pPr>
        <w:rPr>
          <w:rFonts w:ascii="Aptos" w:hAnsi="Aptos"/>
          <w:b/>
          <w:bCs/>
          <w:sz w:val="19"/>
          <w:szCs w:val="19"/>
        </w:rPr>
      </w:pPr>
    </w:p>
    <w:p w14:paraId="6247D3F9" w14:textId="77777777" w:rsidR="00737559" w:rsidRPr="004A6E92" w:rsidRDefault="00737559" w:rsidP="00737559">
      <w:pPr>
        <w:rPr>
          <w:rFonts w:ascii="Aptos" w:hAnsi="Aptos"/>
          <w:sz w:val="19"/>
          <w:szCs w:val="19"/>
        </w:rPr>
      </w:pPr>
      <w:r w:rsidRPr="004A6E92">
        <w:rPr>
          <w:rFonts w:ascii="Aptos" w:hAnsi="Aptos"/>
          <w:b/>
          <w:bCs/>
          <w:sz w:val="19"/>
          <w:szCs w:val="19"/>
        </w:rPr>
        <w:lastRenderedPageBreak/>
        <w:t>1.07 CLOSEOUT SUBMITTALS</w:t>
      </w:r>
    </w:p>
    <w:p w14:paraId="789BE42D" w14:textId="77777777" w:rsidR="00737559" w:rsidRPr="004A6E92" w:rsidRDefault="00737559" w:rsidP="00737559">
      <w:pPr>
        <w:numPr>
          <w:ilvl w:val="0"/>
          <w:numId w:val="6"/>
        </w:numPr>
        <w:rPr>
          <w:rFonts w:ascii="Aptos" w:hAnsi="Aptos"/>
          <w:sz w:val="19"/>
          <w:szCs w:val="19"/>
        </w:rPr>
      </w:pPr>
      <w:r w:rsidRPr="004A6E92">
        <w:rPr>
          <w:rFonts w:ascii="Aptos" w:hAnsi="Aptos"/>
          <w:b/>
          <w:bCs/>
          <w:sz w:val="19"/>
          <w:szCs w:val="19"/>
        </w:rPr>
        <w:t>Manufacturer’s Warranty:</w:t>
      </w:r>
      <w:r w:rsidRPr="004A6E92">
        <w:rPr>
          <w:rFonts w:ascii="Aptos" w:hAnsi="Aptos"/>
          <w:sz w:val="19"/>
          <w:szCs w:val="19"/>
        </w:rPr>
        <w:t xml:space="preserve"> Roofers’ Advantage Warranty Company, LLC (RAWC) up to 50-year extended limited warranty matching metal roofing warranty duration.</w:t>
      </w:r>
    </w:p>
    <w:p w14:paraId="0F8D81B2" w14:textId="77777777" w:rsidR="00737559" w:rsidRPr="004A6E92" w:rsidRDefault="00737559" w:rsidP="00737559">
      <w:pPr>
        <w:rPr>
          <w:rFonts w:ascii="Aptos" w:hAnsi="Aptos"/>
          <w:b/>
          <w:bCs/>
          <w:sz w:val="19"/>
          <w:szCs w:val="19"/>
        </w:rPr>
      </w:pPr>
    </w:p>
    <w:p w14:paraId="42B53A25" w14:textId="77777777" w:rsidR="00737559" w:rsidRPr="004A6E92" w:rsidRDefault="00737559" w:rsidP="00737559">
      <w:pPr>
        <w:rPr>
          <w:rFonts w:ascii="Aptos" w:hAnsi="Aptos"/>
          <w:b/>
          <w:bCs/>
          <w:sz w:val="21"/>
          <w:szCs w:val="21"/>
        </w:rPr>
      </w:pPr>
      <w:r w:rsidRPr="004A6E92">
        <w:rPr>
          <w:rFonts w:ascii="Aptos" w:hAnsi="Aptos"/>
          <w:b/>
          <w:bCs/>
          <w:sz w:val="21"/>
          <w:szCs w:val="21"/>
        </w:rPr>
        <w:t>PART 2 - PRODUCTS</w:t>
      </w:r>
    </w:p>
    <w:p w14:paraId="3D8464EC" w14:textId="77777777" w:rsidR="00737559" w:rsidRPr="004A6E92" w:rsidRDefault="00737559" w:rsidP="00737559">
      <w:pPr>
        <w:rPr>
          <w:rFonts w:ascii="Aptos" w:hAnsi="Aptos"/>
          <w:sz w:val="19"/>
          <w:szCs w:val="19"/>
        </w:rPr>
      </w:pPr>
      <w:r w:rsidRPr="004A6E92">
        <w:rPr>
          <w:rFonts w:ascii="Aptos" w:hAnsi="Aptos"/>
          <w:b/>
          <w:bCs/>
          <w:sz w:val="19"/>
          <w:szCs w:val="19"/>
        </w:rPr>
        <w:t>2.01 MANUFACTURER</w:t>
      </w:r>
    </w:p>
    <w:p w14:paraId="1B209684" w14:textId="77777777"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Basis-of-Design Manufacturer:</w:t>
      </w:r>
      <w:r w:rsidRPr="004A6E92">
        <w:rPr>
          <w:rFonts w:ascii="Aptos" w:hAnsi="Aptos"/>
          <w:sz w:val="19"/>
          <w:szCs w:val="19"/>
        </w:rPr>
        <w:t xml:space="preserve"> Roofers' Advantage Products, Inc. | </w:t>
      </w:r>
      <w:r w:rsidRPr="004A6E92">
        <w:rPr>
          <w:rFonts w:ascii="Aptos" w:hAnsi="Aptos"/>
          <w:b/>
          <w:bCs/>
          <w:sz w:val="19"/>
          <w:szCs w:val="19"/>
        </w:rPr>
        <w:t>Flash Deck® Metal Base</w:t>
      </w:r>
    </w:p>
    <w:p w14:paraId="4C3B0531" w14:textId="77777777"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Address:</w:t>
      </w:r>
      <w:r w:rsidRPr="004A6E92">
        <w:rPr>
          <w:rFonts w:ascii="Aptos" w:hAnsi="Aptos"/>
          <w:sz w:val="19"/>
          <w:szCs w:val="19"/>
        </w:rPr>
        <w:t xml:space="preserve"> 4 Valhalla Way, Wakefield, NH 03872</w:t>
      </w:r>
    </w:p>
    <w:p w14:paraId="0F430E55" w14:textId="4F246A2C"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Website:</w:t>
      </w:r>
      <w:r w:rsidRPr="004A6E92">
        <w:rPr>
          <w:rFonts w:ascii="Aptos" w:hAnsi="Aptos"/>
          <w:sz w:val="19"/>
          <w:szCs w:val="19"/>
        </w:rPr>
        <w:t xml:space="preserve"> </w:t>
      </w:r>
      <w:r w:rsidRPr="00FA033B">
        <w:rPr>
          <w:rFonts w:ascii="Aptos" w:hAnsi="Aptos"/>
          <w:sz w:val="19"/>
          <w:szCs w:val="19"/>
        </w:rPr>
        <w:t>www.roofersadvantage.com</w:t>
      </w:r>
    </w:p>
    <w:p w14:paraId="1A898B14" w14:textId="77777777"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Toll-Free Phone:</w:t>
      </w:r>
      <w:r w:rsidRPr="004A6E92">
        <w:rPr>
          <w:rFonts w:ascii="Aptos" w:hAnsi="Aptos"/>
          <w:sz w:val="19"/>
          <w:szCs w:val="19"/>
        </w:rPr>
        <w:t xml:space="preserve"> 888-YELO NOW (935-6669)</w:t>
      </w:r>
    </w:p>
    <w:p w14:paraId="29A93A96" w14:textId="77777777"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Direct Line:</w:t>
      </w:r>
      <w:r w:rsidRPr="004A6E92">
        <w:rPr>
          <w:rFonts w:ascii="Aptos" w:hAnsi="Aptos"/>
          <w:sz w:val="19"/>
          <w:szCs w:val="19"/>
        </w:rPr>
        <w:t xml:space="preserve"> 603-522-5200</w:t>
      </w:r>
    </w:p>
    <w:p w14:paraId="5C39486F" w14:textId="77777777" w:rsidR="00737559" w:rsidRPr="004A6E92" w:rsidRDefault="00737559" w:rsidP="00737559">
      <w:pPr>
        <w:numPr>
          <w:ilvl w:val="0"/>
          <w:numId w:val="7"/>
        </w:numPr>
        <w:rPr>
          <w:rFonts w:ascii="Aptos" w:hAnsi="Aptos"/>
          <w:sz w:val="19"/>
          <w:szCs w:val="19"/>
        </w:rPr>
      </w:pPr>
      <w:r w:rsidRPr="004A6E92">
        <w:rPr>
          <w:rFonts w:ascii="Aptos" w:hAnsi="Aptos"/>
          <w:b/>
          <w:bCs/>
          <w:sz w:val="19"/>
          <w:szCs w:val="19"/>
        </w:rPr>
        <w:t>Technical Support:</w:t>
      </w:r>
      <w:r w:rsidRPr="004A6E92">
        <w:rPr>
          <w:rFonts w:ascii="Aptos" w:hAnsi="Aptos"/>
          <w:sz w:val="19"/>
          <w:szCs w:val="19"/>
        </w:rPr>
        <w:t xml:space="preserve"> tech@roofersadvantage.com</w:t>
      </w:r>
    </w:p>
    <w:p w14:paraId="1C9CB027"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2.02 MATERIALS</w:t>
      </w:r>
    </w:p>
    <w:p w14:paraId="421E9C3D" w14:textId="77777777" w:rsidR="00737559" w:rsidRPr="004A6E92" w:rsidRDefault="00737559" w:rsidP="00737559">
      <w:pPr>
        <w:numPr>
          <w:ilvl w:val="0"/>
          <w:numId w:val="8"/>
        </w:numPr>
        <w:rPr>
          <w:rFonts w:ascii="Aptos" w:hAnsi="Aptos"/>
          <w:sz w:val="19"/>
          <w:szCs w:val="19"/>
        </w:rPr>
      </w:pPr>
      <w:r w:rsidRPr="004A6E92">
        <w:rPr>
          <w:rFonts w:ascii="Aptos" w:hAnsi="Aptos"/>
          <w:b/>
          <w:bCs/>
          <w:sz w:val="19"/>
          <w:szCs w:val="19"/>
        </w:rPr>
        <w:t>A. Basis-of-Design Product:</w:t>
      </w:r>
      <w:r w:rsidRPr="004A6E92">
        <w:rPr>
          <w:rFonts w:ascii="Aptos" w:hAnsi="Aptos"/>
          <w:sz w:val="19"/>
          <w:szCs w:val="19"/>
        </w:rPr>
        <w:t xml:space="preserve"> Roofers' Advantage Products, Inc. | </w:t>
      </w:r>
      <w:r w:rsidRPr="004A6E92">
        <w:rPr>
          <w:rFonts w:ascii="Aptos" w:hAnsi="Aptos"/>
          <w:b/>
          <w:bCs/>
          <w:sz w:val="19"/>
          <w:szCs w:val="19"/>
        </w:rPr>
        <w:t>Flash Deck® Metal Base</w:t>
      </w:r>
    </w:p>
    <w:p w14:paraId="2B5CA25C" w14:textId="77777777" w:rsidR="00737559" w:rsidRPr="004A6E92" w:rsidRDefault="00737559" w:rsidP="00737559">
      <w:pPr>
        <w:numPr>
          <w:ilvl w:val="0"/>
          <w:numId w:val="8"/>
        </w:numPr>
        <w:rPr>
          <w:rFonts w:ascii="Aptos" w:hAnsi="Aptos"/>
          <w:sz w:val="19"/>
          <w:szCs w:val="19"/>
        </w:rPr>
      </w:pPr>
      <w:r w:rsidRPr="004A6E92">
        <w:rPr>
          <w:rFonts w:ascii="Aptos" w:hAnsi="Aptos"/>
          <w:b/>
          <w:bCs/>
          <w:sz w:val="19"/>
          <w:szCs w:val="19"/>
        </w:rPr>
        <w:t>B. High-Temperature (HT) Self-Adhering (SA) Sheet Underlayment:</w:t>
      </w:r>
      <w:r w:rsidRPr="004A6E92">
        <w:rPr>
          <w:rFonts w:ascii="Aptos" w:hAnsi="Aptos"/>
          <w:sz w:val="19"/>
          <w:szCs w:val="19"/>
        </w:rPr>
        <w:t xml:space="preserve"> Non-Woven Polypropylene Faced: ASTM D1970/D1970M, high-traction, with the underside of the facer being coated with a pressure-sensitive butyl rubber covered with a removable split release liner backing; immediate-bond technology; cold-applied.</w:t>
      </w:r>
    </w:p>
    <w:p w14:paraId="1BCD60DE" w14:textId="77777777" w:rsidR="00737559" w:rsidRPr="004A6E92" w:rsidRDefault="00737559" w:rsidP="00737559">
      <w:pPr>
        <w:numPr>
          <w:ilvl w:val="0"/>
          <w:numId w:val="8"/>
        </w:numPr>
        <w:rPr>
          <w:rFonts w:ascii="Aptos" w:hAnsi="Aptos"/>
          <w:sz w:val="19"/>
          <w:szCs w:val="19"/>
        </w:rPr>
      </w:pPr>
      <w:r w:rsidRPr="004A6E92">
        <w:rPr>
          <w:rFonts w:ascii="Aptos" w:hAnsi="Aptos"/>
          <w:b/>
          <w:bCs/>
          <w:sz w:val="19"/>
          <w:szCs w:val="19"/>
        </w:rPr>
        <w:t>C. High-Temperature Underlayment: Flash Deck® Metal Base</w:t>
      </w:r>
    </w:p>
    <w:p w14:paraId="3109D607"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Composition:</w:t>
      </w:r>
      <w:r w:rsidRPr="004A6E92">
        <w:rPr>
          <w:rFonts w:ascii="Aptos" w:hAnsi="Aptos"/>
          <w:sz w:val="19"/>
          <w:szCs w:val="19"/>
        </w:rPr>
        <w:t xml:space="preserve"> Non-woven polypropylene underlayment with "Zero-Asphalt" Butyl adhesive.</w:t>
      </w:r>
    </w:p>
    <w:p w14:paraId="616498EB"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Nominal Thickness:</w:t>
      </w:r>
      <w:r w:rsidRPr="004A6E92">
        <w:rPr>
          <w:rFonts w:ascii="Aptos" w:hAnsi="Aptos"/>
          <w:sz w:val="19"/>
          <w:szCs w:val="19"/>
        </w:rPr>
        <w:t xml:space="preserve"> 17.5 mils. – Advanced non-asphaltic butyl formulation achieves superior elongation, bond strength, and nail sealability compliance under ASTM D1970 at an optimized 17.5 mils, eliminating excessive dead weight and thermal mass.</w:t>
      </w:r>
    </w:p>
    <w:p w14:paraId="6B4B490F"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Dimensions:</w:t>
      </w:r>
      <w:r w:rsidRPr="004A6E92">
        <w:rPr>
          <w:rFonts w:ascii="Aptos" w:hAnsi="Aptos"/>
          <w:sz w:val="19"/>
          <w:szCs w:val="19"/>
        </w:rPr>
        <w:t xml:space="preserve"> 4 feet by 125 feet (500 sq. ft. per roll; 470 sq. feet installed).</w:t>
      </w:r>
    </w:p>
    <w:p w14:paraId="423EAE8C"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Weight:</w:t>
      </w:r>
      <w:r w:rsidRPr="004A6E92">
        <w:rPr>
          <w:rFonts w:ascii="Aptos" w:hAnsi="Aptos"/>
          <w:sz w:val="19"/>
          <w:szCs w:val="19"/>
        </w:rPr>
        <w:t xml:space="preserve"> 467.12 GSM (48.75 lbs. per 500 sq. ft. roll).</w:t>
      </w:r>
    </w:p>
    <w:p w14:paraId="79BB127D"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Service Temperature Range:</w:t>
      </w:r>
      <w:r w:rsidRPr="004A6E92">
        <w:rPr>
          <w:rFonts w:ascii="Aptos" w:hAnsi="Aptos"/>
          <w:sz w:val="19"/>
          <w:szCs w:val="19"/>
        </w:rPr>
        <w:t xml:space="preserve"> −40°F to 240°F.</w:t>
      </w:r>
    </w:p>
    <w:p w14:paraId="18C13941" w14:textId="77777777" w:rsidR="00737559" w:rsidRPr="004A6E92" w:rsidRDefault="00737559" w:rsidP="00737559">
      <w:pPr>
        <w:numPr>
          <w:ilvl w:val="1"/>
          <w:numId w:val="8"/>
        </w:numPr>
        <w:rPr>
          <w:rFonts w:ascii="Aptos" w:hAnsi="Aptos"/>
          <w:sz w:val="19"/>
          <w:szCs w:val="19"/>
        </w:rPr>
      </w:pPr>
      <w:r w:rsidRPr="004A6E92">
        <w:rPr>
          <w:rFonts w:ascii="Aptos" w:hAnsi="Aptos"/>
          <w:b/>
          <w:bCs/>
          <w:sz w:val="19"/>
          <w:szCs w:val="19"/>
        </w:rPr>
        <w:t>UV Exposure Window:</w:t>
      </w:r>
      <w:r w:rsidRPr="004A6E92">
        <w:rPr>
          <w:rFonts w:ascii="Aptos" w:hAnsi="Aptos"/>
          <w:sz w:val="19"/>
          <w:szCs w:val="19"/>
        </w:rPr>
        <w:t xml:space="preserve"> 6 Months (180 Days) maximum outdoor exposure.</w:t>
      </w:r>
    </w:p>
    <w:p w14:paraId="08B7BC36" w14:textId="6DC626A3" w:rsidR="004A6E92" w:rsidRDefault="00737559" w:rsidP="00737559">
      <w:pPr>
        <w:numPr>
          <w:ilvl w:val="1"/>
          <w:numId w:val="8"/>
        </w:numPr>
        <w:rPr>
          <w:rFonts w:ascii="Aptos" w:hAnsi="Aptos"/>
          <w:sz w:val="19"/>
          <w:szCs w:val="19"/>
        </w:rPr>
      </w:pPr>
      <w:r w:rsidRPr="004A6E92">
        <w:rPr>
          <w:rFonts w:ascii="Aptos" w:hAnsi="Aptos"/>
          <w:b/>
          <w:bCs/>
          <w:sz w:val="19"/>
          <w:szCs w:val="19"/>
        </w:rPr>
        <w:t>Permeability:</w:t>
      </w:r>
      <w:r w:rsidRPr="004A6E92">
        <w:rPr>
          <w:rFonts w:ascii="Aptos" w:hAnsi="Aptos"/>
          <w:sz w:val="19"/>
          <w:szCs w:val="19"/>
        </w:rPr>
        <w:t xml:space="preserve"> 0.042 (vapor barrier) per ASTM E96.</w:t>
      </w:r>
    </w:p>
    <w:p w14:paraId="182F62FC" w14:textId="77777777" w:rsidR="004A6E92" w:rsidRDefault="004A6E92" w:rsidP="004A6E92">
      <w:pPr>
        <w:rPr>
          <w:rFonts w:ascii="Aptos" w:hAnsi="Aptos"/>
          <w:sz w:val="19"/>
          <w:szCs w:val="19"/>
        </w:rPr>
      </w:pPr>
    </w:p>
    <w:p w14:paraId="13B44129" w14:textId="77777777" w:rsidR="004A6E92" w:rsidRDefault="004A6E92" w:rsidP="004A6E92">
      <w:pPr>
        <w:rPr>
          <w:rFonts w:ascii="Aptos" w:hAnsi="Aptos"/>
          <w:sz w:val="19"/>
          <w:szCs w:val="19"/>
        </w:rPr>
      </w:pPr>
    </w:p>
    <w:p w14:paraId="4A81786C" w14:textId="77777777" w:rsidR="004A6E92" w:rsidRPr="004A6E92" w:rsidRDefault="004A6E92" w:rsidP="004A6E92">
      <w:pPr>
        <w:rPr>
          <w:rFonts w:ascii="Aptos" w:hAnsi="Aptos"/>
          <w:sz w:val="19"/>
          <w:szCs w:val="19"/>
        </w:rPr>
      </w:pPr>
    </w:p>
    <w:p w14:paraId="142E1F66" w14:textId="3E2E13BB" w:rsidR="00737559" w:rsidRPr="004A6E92" w:rsidRDefault="00737559" w:rsidP="00737559">
      <w:pPr>
        <w:rPr>
          <w:rFonts w:ascii="Aptos" w:hAnsi="Aptos"/>
          <w:color w:val="C00000"/>
          <w:sz w:val="19"/>
          <w:szCs w:val="19"/>
        </w:rPr>
      </w:pPr>
      <w:permStart w:id="1789275194" w:edGrp="everyone"/>
      <w:r w:rsidRPr="004A6E92">
        <w:rPr>
          <w:rFonts w:ascii="Aptos" w:hAnsi="Aptos"/>
          <w:color w:val="C00000"/>
          <w:sz w:val="19"/>
          <w:szCs w:val="19"/>
        </w:rPr>
        <w:lastRenderedPageBreak/>
        <w:t>[</w:t>
      </w:r>
      <w:r w:rsidRPr="004A6E92">
        <w:rPr>
          <w:rFonts w:ascii="Aptos" w:hAnsi="Aptos"/>
          <w:b/>
          <w:bCs/>
          <w:color w:val="C00000"/>
          <w:sz w:val="19"/>
          <w:szCs w:val="19"/>
        </w:rPr>
        <w:t>SPECIFIER NOTE:</w:t>
      </w:r>
      <w:r w:rsidRPr="004A6E92">
        <w:rPr>
          <w:rFonts w:ascii="Aptos" w:hAnsi="Aptos"/>
          <w:color w:val="C00000"/>
          <w:sz w:val="19"/>
          <w:szCs w:val="19"/>
        </w:rPr>
        <w:t xml:space="preserve"> To establish a closed proprietary specification (Basis of Design only), delete the comparable products below. Retain the comparable products only if the project requires an open bidding format.]</w:t>
      </w:r>
    </w:p>
    <w:p w14:paraId="48774287" w14:textId="77777777" w:rsidR="00737559" w:rsidRPr="004A6E92" w:rsidRDefault="00737559" w:rsidP="00737559">
      <w:pPr>
        <w:numPr>
          <w:ilvl w:val="0"/>
          <w:numId w:val="9"/>
        </w:numPr>
        <w:rPr>
          <w:rFonts w:ascii="Aptos" w:hAnsi="Aptos"/>
          <w:sz w:val="19"/>
          <w:szCs w:val="19"/>
        </w:rPr>
      </w:pPr>
      <w:r w:rsidRPr="004A6E92">
        <w:rPr>
          <w:rFonts w:ascii="Aptos" w:hAnsi="Aptos"/>
          <w:b/>
          <w:bCs/>
          <w:sz w:val="19"/>
          <w:szCs w:val="19"/>
        </w:rPr>
        <w:t>A. Basis of Design / Primary Product:</w:t>
      </w:r>
      <w:r w:rsidRPr="004A6E92">
        <w:rPr>
          <w:rFonts w:ascii="Aptos" w:hAnsi="Aptos"/>
          <w:sz w:val="19"/>
          <w:szCs w:val="19"/>
        </w:rPr>
        <w:t xml:space="preserve"> Roofers' Advantage Products, Inc. | </w:t>
      </w:r>
      <w:r w:rsidRPr="004A6E92">
        <w:rPr>
          <w:rFonts w:ascii="Aptos" w:hAnsi="Aptos"/>
          <w:b/>
          <w:bCs/>
          <w:sz w:val="19"/>
          <w:szCs w:val="19"/>
        </w:rPr>
        <w:t>Flash Deck® Metal Base</w:t>
      </w:r>
    </w:p>
    <w:p w14:paraId="224010E8" w14:textId="77777777" w:rsidR="00737559" w:rsidRPr="004A6E92" w:rsidRDefault="00737559" w:rsidP="00737559">
      <w:pPr>
        <w:numPr>
          <w:ilvl w:val="0"/>
          <w:numId w:val="9"/>
        </w:numPr>
        <w:rPr>
          <w:rFonts w:ascii="Aptos" w:hAnsi="Aptos"/>
          <w:sz w:val="19"/>
          <w:szCs w:val="19"/>
        </w:rPr>
      </w:pPr>
      <w:r w:rsidRPr="004A6E92">
        <w:rPr>
          <w:rFonts w:ascii="Aptos" w:hAnsi="Aptos"/>
          <w:b/>
          <w:bCs/>
          <w:sz w:val="19"/>
          <w:szCs w:val="19"/>
        </w:rPr>
        <w:t xml:space="preserve">B. </w:t>
      </w:r>
      <w:proofErr w:type="gramStart"/>
      <w:r w:rsidRPr="004A6E92">
        <w:rPr>
          <w:rFonts w:ascii="Aptos" w:hAnsi="Aptos"/>
          <w:b/>
          <w:bCs/>
          <w:sz w:val="19"/>
          <w:szCs w:val="19"/>
        </w:rPr>
        <w:t>[ ]</w:t>
      </w:r>
      <w:proofErr w:type="gramEnd"/>
      <w:r w:rsidRPr="004A6E92">
        <w:rPr>
          <w:rFonts w:ascii="Aptos" w:hAnsi="Aptos"/>
          <w:b/>
          <w:bCs/>
          <w:sz w:val="19"/>
          <w:szCs w:val="19"/>
        </w:rPr>
        <w:t xml:space="preserve"> Comparable Product:</w:t>
      </w:r>
      <w:r w:rsidRPr="004A6E92">
        <w:rPr>
          <w:rFonts w:ascii="Aptos" w:hAnsi="Aptos"/>
          <w:sz w:val="19"/>
          <w:szCs w:val="19"/>
        </w:rPr>
        <w:t xml:space="preserve"> CertainTeed; VYCOR® Ice &amp; Water Shield®</w:t>
      </w:r>
    </w:p>
    <w:p w14:paraId="0ED56249" w14:textId="77777777" w:rsidR="00737559" w:rsidRPr="004A6E92" w:rsidRDefault="00737559" w:rsidP="00737559">
      <w:pPr>
        <w:numPr>
          <w:ilvl w:val="0"/>
          <w:numId w:val="9"/>
        </w:numPr>
        <w:rPr>
          <w:rFonts w:ascii="Aptos" w:hAnsi="Aptos"/>
          <w:sz w:val="19"/>
          <w:szCs w:val="19"/>
        </w:rPr>
      </w:pPr>
      <w:r w:rsidRPr="004A6E92">
        <w:rPr>
          <w:rFonts w:ascii="Aptos" w:hAnsi="Aptos"/>
          <w:b/>
          <w:bCs/>
          <w:sz w:val="19"/>
          <w:szCs w:val="19"/>
        </w:rPr>
        <w:t xml:space="preserve">C. </w:t>
      </w:r>
      <w:proofErr w:type="gramStart"/>
      <w:r w:rsidRPr="004A6E92">
        <w:rPr>
          <w:rFonts w:ascii="Aptos" w:hAnsi="Aptos"/>
          <w:b/>
          <w:bCs/>
          <w:sz w:val="19"/>
          <w:szCs w:val="19"/>
        </w:rPr>
        <w:t>[ ]</w:t>
      </w:r>
      <w:proofErr w:type="gramEnd"/>
      <w:r w:rsidRPr="004A6E92">
        <w:rPr>
          <w:rFonts w:ascii="Aptos" w:hAnsi="Aptos"/>
          <w:b/>
          <w:bCs/>
          <w:sz w:val="19"/>
          <w:szCs w:val="19"/>
        </w:rPr>
        <w:t xml:space="preserve"> Comparable Product:</w:t>
      </w:r>
      <w:r w:rsidRPr="004A6E92">
        <w:rPr>
          <w:rFonts w:ascii="Aptos" w:hAnsi="Aptos"/>
          <w:sz w:val="19"/>
          <w:szCs w:val="19"/>
        </w:rPr>
        <w:t xml:space="preserve"> Kirsch Building Products, LLC; </w:t>
      </w:r>
      <w:proofErr w:type="spellStart"/>
      <w:r w:rsidRPr="004A6E92">
        <w:rPr>
          <w:rFonts w:ascii="Aptos" w:hAnsi="Aptos"/>
          <w:sz w:val="19"/>
          <w:szCs w:val="19"/>
        </w:rPr>
        <w:t>SharkSkin</w:t>
      </w:r>
      <w:proofErr w:type="spellEnd"/>
      <w:r w:rsidRPr="004A6E92">
        <w:rPr>
          <w:rFonts w:ascii="Aptos" w:hAnsi="Aptos"/>
          <w:sz w:val="19"/>
          <w:szCs w:val="19"/>
        </w:rPr>
        <w:t xml:space="preserve"> Ultra SA®</w:t>
      </w:r>
    </w:p>
    <w:permEnd w:id="1789275194"/>
    <w:p w14:paraId="2B28415E"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2.03 ACCESSORY MATERIALS</w:t>
      </w:r>
    </w:p>
    <w:p w14:paraId="42608B7D" w14:textId="77777777" w:rsidR="00737559" w:rsidRPr="004A6E92" w:rsidRDefault="00737559" w:rsidP="00737559">
      <w:pPr>
        <w:numPr>
          <w:ilvl w:val="0"/>
          <w:numId w:val="10"/>
        </w:numPr>
        <w:rPr>
          <w:rFonts w:ascii="Aptos" w:hAnsi="Aptos"/>
          <w:sz w:val="19"/>
          <w:szCs w:val="19"/>
        </w:rPr>
      </w:pPr>
      <w:r w:rsidRPr="004A6E92">
        <w:rPr>
          <w:rFonts w:ascii="Aptos" w:hAnsi="Aptos"/>
          <w:b/>
          <w:bCs/>
          <w:sz w:val="19"/>
          <w:szCs w:val="19"/>
        </w:rPr>
        <w:t>A. Accessory Detail Flashing: Flash Deck® Strip-In</w:t>
      </w:r>
    </w:p>
    <w:p w14:paraId="0CD41A2C"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Composition:</w:t>
      </w:r>
      <w:r w:rsidRPr="004A6E92">
        <w:rPr>
          <w:rFonts w:ascii="Aptos" w:hAnsi="Aptos"/>
          <w:sz w:val="19"/>
          <w:szCs w:val="19"/>
        </w:rPr>
        <w:t xml:space="preserve"> Non-woven polypropylene underlayment with "Zero-Asphalt" Butyl adhesive.</w:t>
      </w:r>
    </w:p>
    <w:p w14:paraId="3FFCC2B5"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Nominal Thickness:</w:t>
      </w:r>
      <w:r w:rsidRPr="004A6E92">
        <w:rPr>
          <w:rFonts w:ascii="Aptos" w:hAnsi="Aptos"/>
          <w:sz w:val="19"/>
          <w:szCs w:val="19"/>
        </w:rPr>
        <w:t xml:space="preserve"> 17.5 mils. – Advanced non-asphaltic butyl formulation achieves superior elongation, bond strength, and nail sealability compliance under ASTM D1970 at an optimized 17.5 mils, eliminating excessive dead weight and thermal mass.</w:t>
      </w:r>
    </w:p>
    <w:p w14:paraId="5EC6607C"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Dimensions:</w:t>
      </w:r>
      <w:r w:rsidRPr="004A6E92">
        <w:rPr>
          <w:rFonts w:ascii="Aptos" w:hAnsi="Aptos"/>
          <w:sz w:val="19"/>
          <w:szCs w:val="19"/>
        </w:rPr>
        <w:t xml:space="preserve"> 9 inches by 100 feet (75 sq. ft. per roll; 0.75 squares).</w:t>
      </w:r>
    </w:p>
    <w:p w14:paraId="7B7060DE"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Weight:</w:t>
      </w:r>
      <w:r w:rsidRPr="004A6E92">
        <w:rPr>
          <w:rFonts w:ascii="Aptos" w:hAnsi="Aptos"/>
          <w:sz w:val="19"/>
          <w:szCs w:val="19"/>
        </w:rPr>
        <w:t xml:space="preserve"> 467.12 GSM material density (7.5 lbs. per 75 sq. ft. roll).</w:t>
      </w:r>
    </w:p>
    <w:p w14:paraId="21410D1A"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Service Temperature Range:</w:t>
      </w:r>
      <w:r w:rsidRPr="004A6E92">
        <w:rPr>
          <w:rFonts w:ascii="Aptos" w:hAnsi="Aptos"/>
          <w:sz w:val="19"/>
          <w:szCs w:val="19"/>
        </w:rPr>
        <w:t xml:space="preserve"> −40°F to 240°F.</w:t>
      </w:r>
    </w:p>
    <w:p w14:paraId="57A05A03"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UV Exposure Window:</w:t>
      </w:r>
      <w:r w:rsidRPr="004A6E92">
        <w:rPr>
          <w:rFonts w:ascii="Aptos" w:hAnsi="Aptos"/>
          <w:sz w:val="19"/>
          <w:szCs w:val="19"/>
        </w:rPr>
        <w:t xml:space="preserve"> 6 Months (180 Days) maximum outdoor exposure.</w:t>
      </w:r>
    </w:p>
    <w:p w14:paraId="3DAA0E71"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Permeability:</w:t>
      </w:r>
      <w:r w:rsidRPr="004A6E92">
        <w:rPr>
          <w:rFonts w:ascii="Aptos" w:hAnsi="Aptos"/>
          <w:sz w:val="19"/>
          <w:szCs w:val="19"/>
        </w:rPr>
        <w:t xml:space="preserve"> 0.042 (vapor barrier) per ASTM E96.</w:t>
      </w:r>
    </w:p>
    <w:p w14:paraId="3FF8C75D" w14:textId="77777777" w:rsidR="00737559" w:rsidRPr="004A6E92" w:rsidRDefault="00737559" w:rsidP="00737559">
      <w:pPr>
        <w:numPr>
          <w:ilvl w:val="1"/>
          <w:numId w:val="10"/>
        </w:numPr>
        <w:rPr>
          <w:rFonts w:ascii="Aptos" w:hAnsi="Aptos"/>
          <w:sz w:val="19"/>
          <w:szCs w:val="19"/>
        </w:rPr>
      </w:pPr>
      <w:r w:rsidRPr="004A6E92">
        <w:rPr>
          <w:rFonts w:ascii="Aptos" w:hAnsi="Aptos"/>
          <w:b/>
          <w:bCs/>
          <w:sz w:val="19"/>
          <w:szCs w:val="19"/>
        </w:rPr>
        <w:t>Description:</w:t>
      </w:r>
      <w:r w:rsidRPr="004A6E92">
        <w:rPr>
          <w:rFonts w:ascii="Aptos" w:hAnsi="Aptos"/>
          <w:sz w:val="19"/>
          <w:szCs w:val="19"/>
        </w:rPr>
        <w:t xml:space="preserve"> Flash Deck® Strip-In reinforces all critical roof junctions. It creates essential redundancy in valleys, effectively isolates the vertical legs of wall flashings, and provides multiple eave application options for superior deck sealing while isolating fasteners to prevent corrosion.</w:t>
      </w:r>
    </w:p>
    <w:p w14:paraId="2E35DD6E" w14:textId="77777777" w:rsidR="004A6E92" w:rsidRPr="004A6E92" w:rsidRDefault="004A6E92" w:rsidP="00737559">
      <w:pPr>
        <w:rPr>
          <w:rFonts w:ascii="Aptos" w:hAnsi="Aptos"/>
          <w:b/>
          <w:bCs/>
          <w:sz w:val="19"/>
          <w:szCs w:val="19"/>
        </w:rPr>
      </w:pPr>
    </w:p>
    <w:p w14:paraId="46050B1C" w14:textId="28B7CCBB" w:rsidR="00737559" w:rsidRPr="004A6E92" w:rsidRDefault="00737559" w:rsidP="00737559">
      <w:pPr>
        <w:rPr>
          <w:rFonts w:ascii="Aptos" w:hAnsi="Aptos"/>
          <w:b/>
          <w:bCs/>
          <w:sz w:val="21"/>
          <w:szCs w:val="21"/>
        </w:rPr>
      </w:pPr>
      <w:r w:rsidRPr="004A6E92">
        <w:rPr>
          <w:rFonts w:ascii="Aptos" w:hAnsi="Aptos"/>
          <w:b/>
          <w:bCs/>
          <w:sz w:val="21"/>
          <w:szCs w:val="21"/>
        </w:rPr>
        <w:t>PART 3 - EXECUTION</w:t>
      </w:r>
    </w:p>
    <w:p w14:paraId="4A880039" w14:textId="77777777" w:rsidR="00737559" w:rsidRPr="004A6E92" w:rsidRDefault="00737559" w:rsidP="00737559">
      <w:pPr>
        <w:rPr>
          <w:rFonts w:ascii="Aptos" w:hAnsi="Aptos"/>
          <w:sz w:val="19"/>
          <w:szCs w:val="19"/>
        </w:rPr>
      </w:pPr>
      <w:r w:rsidRPr="004A6E92">
        <w:rPr>
          <w:rFonts w:ascii="Aptos" w:hAnsi="Aptos"/>
          <w:b/>
          <w:bCs/>
          <w:sz w:val="19"/>
          <w:szCs w:val="19"/>
        </w:rPr>
        <w:t>3.01 EXAMINATION &amp; PREPARATION</w:t>
      </w:r>
    </w:p>
    <w:p w14:paraId="5E7D5662" w14:textId="77777777" w:rsidR="00737559" w:rsidRPr="004A6E92" w:rsidRDefault="00737559" w:rsidP="00737559">
      <w:pPr>
        <w:numPr>
          <w:ilvl w:val="0"/>
          <w:numId w:val="11"/>
        </w:numPr>
        <w:rPr>
          <w:rFonts w:ascii="Aptos" w:hAnsi="Aptos"/>
          <w:sz w:val="19"/>
          <w:szCs w:val="19"/>
        </w:rPr>
      </w:pPr>
      <w:r w:rsidRPr="004A6E92">
        <w:rPr>
          <w:rFonts w:ascii="Aptos" w:hAnsi="Aptos"/>
          <w:b/>
          <w:bCs/>
          <w:sz w:val="19"/>
          <w:szCs w:val="19"/>
        </w:rPr>
        <w:t>A. Substrate:</w:t>
      </w:r>
      <w:r w:rsidRPr="004A6E92">
        <w:rPr>
          <w:rFonts w:ascii="Aptos" w:hAnsi="Aptos"/>
          <w:sz w:val="19"/>
          <w:szCs w:val="19"/>
        </w:rPr>
        <w:t xml:space="preserve"> Inspect deck for structural integrity. Must be clean, dry, and free of debris, rotted wood, or protrusions.</w:t>
      </w:r>
    </w:p>
    <w:p w14:paraId="0967D8FA" w14:textId="4BC01940" w:rsidR="00737559" w:rsidRPr="004A6E92" w:rsidRDefault="00737559" w:rsidP="00737559">
      <w:pPr>
        <w:numPr>
          <w:ilvl w:val="0"/>
          <w:numId w:val="11"/>
        </w:numPr>
        <w:rPr>
          <w:rFonts w:ascii="Aptos" w:hAnsi="Aptos"/>
          <w:sz w:val="19"/>
          <w:szCs w:val="19"/>
        </w:rPr>
      </w:pPr>
      <w:r w:rsidRPr="004A6E92">
        <w:rPr>
          <w:rFonts w:ascii="Aptos" w:hAnsi="Aptos"/>
          <w:b/>
          <w:bCs/>
          <w:sz w:val="19"/>
          <w:szCs w:val="19"/>
        </w:rPr>
        <w:t>B. Priming:</w:t>
      </w:r>
      <w:r w:rsidRPr="004A6E92">
        <w:rPr>
          <w:rFonts w:ascii="Aptos" w:hAnsi="Aptos"/>
          <w:sz w:val="19"/>
          <w:szCs w:val="19"/>
        </w:rPr>
        <w:t xml:space="preserve"> Required for concrete/masonry using butyl-compatible primer. Not required for clean wood decks above 5</w:t>
      </w:r>
      <w:r w:rsidR="00FA033B">
        <w:rPr>
          <w:rFonts w:ascii="Cambria Math" w:hAnsi="Cambria Math" w:cs="Cambria Math"/>
          <w:sz w:val="19"/>
          <w:szCs w:val="19"/>
        </w:rPr>
        <w:t>°</w:t>
      </w:r>
      <w:r w:rsidRPr="004A6E92">
        <w:rPr>
          <w:rFonts w:ascii="Aptos" w:hAnsi="Aptos"/>
          <w:sz w:val="19"/>
          <w:szCs w:val="19"/>
        </w:rPr>
        <w:t>F.</w:t>
      </w:r>
    </w:p>
    <w:p w14:paraId="6FFBAD75"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3.02 INSTALLATION</w:t>
      </w:r>
    </w:p>
    <w:p w14:paraId="3DE75D58" w14:textId="1C511781" w:rsidR="00FA033B" w:rsidRDefault="00737559" w:rsidP="00737559">
      <w:pPr>
        <w:numPr>
          <w:ilvl w:val="0"/>
          <w:numId w:val="14"/>
        </w:numPr>
        <w:rPr>
          <w:rFonts w:ascii="Aptos" w:hAnsi="Aptos"/>
          <w:sz w:val="19"/>
          <w:szCs w:val="19"/>
        </w:rPr>
        <w:sectPr w:rsidR="00FA033B" w:rsidSect="004A6E92">
          <w:headerReference w:type="first" r:id="rId7"/>
          <w:pgSz w:w="12240" w:h="15840"/>
          <w:pgMar w:top="1440" w:right="1440" w:bottom="1440" w:left="1440" w:header="720" w:footer="720" w:gutter="0"/>
          <w:cols w:space="720"/>
          <w:titlePg/>
          <w:docGrid w:linePitch="360"/>
        </w:sectPr>
      </w:pPr>
      <w:r w:rsidRPr="004A6E92">
        <w:rPr>
          <w:rFonts w:ascii="Aptos" w:hAnsi="Aptos"/>
          <w:b/>
          <w:bCs/>
          <w:sz w:val="19"/>
          <w:szCs w:val="19"/>
        </w:rPr>
        <w:t>Valleys:</w:t>
      </w:r>
      <w:r w:rsidRPr="004A6E92">
        <w:rPr>
          <w:rFonts w:ascii="Aptos" w:hAnsi="Aptos"/>
          <w:sz w:val="19"/>
          <w:szCs w:val="19"/>
        </w:rPr>
        <w:t xml:space="preserve"> Install 9-inch Flash Deck® Strip-In prior to primary underlayment, working from eave to ridge. Crease lengthwise to conform to valley profile, center in valley, and press firmly into place. Overlap Flash Deck® Metal Base centered in the valley onto the already installed Flash Deck® Strip-In. Flash Deck® Strip-In is not a complete standalone valley detail and must always be covered by a primary self-adhered Flash Deck® Metal Base</w:t>
      </w:r>
      <w:r w:rsidR="00FA033B">
        <w:rPr>
          <w:rFonts w:ascii="Aptos" w:hAnsi="Aptos"/>
          <w:sz w:val="19"/>
          <w:szCs w:val="19"/>
        </w:rPr>
        <w:t>.</w:t>
      </w:r>
    </w:p>
    <w:p w14:paraId="4AE8B854" w14:textId="2AEF7609" w:rsidR="00737559" w:rsidRPr="00FA033B" w:rsidRDefault="00737559" w:rsidP="00FA033B">
      <w:pPr>
        <w:pStyle w:val="ListParagraph"/>
        <w:numPr>
          <w:ilvl w:val="0"/>
          <w:numId w:val="14"/>
        </w:numPr>
        <w:rPr>
          <w:rFonts w:ascii="Aptos" w:hAnsi="Aptos"/>
          <w:sz w:val="19"/>
          <w:szCs w:val="19"/>
        </w:rPr>
      </w:pPr>
      <w:r w:rsidRPr="00FA033B">
        <w:rPr>
          <w:rFonts w:ascii="Aptos" w:hAnsi="Aptos"/>
          <w:b/>
          <w:bCs/>
          <w:sz w:val="19"/>
          <w:szCs w:val="19"/>
        </w:rPr>
        <w:lastRenderedPageBreak/>
        <w:t>Eaves (General):</w:t>
      </w:r>
      <w:r w:rsidRPr="00FA033B">
        <w:rPr>
          <w:rFonts w:ascii="Aptos" w:hAnsi="Aptos"/>
          <w:sz w:val="19"/>
          <w:szCs w:val="19"/>
        </w:rPr>
        <w:t xml:space="preserve"> Work from eave (low point) to ridge (high point), extending membrane at least 36 inches inside the interior wall line. At the eave edge, coordinate sequencing with drip edge and Flash Deck® Strip-In per selected eave detailing tier.</w:t>
      </w:r>
    </w:p>
    <w:p w14:paraId="5CF4552A" w14:textId="77777777" w:rsidR="00737559" w:rsidRPr="004A6E92" w:rsidRDefault="00737559" w:rsidP="00737559">
      <w:pPr>
        <w:numPr>
          <w:ilvl w:val="0"/>
          <w:numId w:val="14"/>
        </w:numPr>
        <w:rPr>
          <w:rFonts w:ascii="Aptos" w:hAnsi="Aptos"/>
          <w:sz w:val="19"/>
          <w:szCs w:val="19"/>
        </w:rPr>
      </w:pPr>
      <w:r w:rsidRPr="004A6E92">
        <w:rPr>
          <w:rFonts w:ascii="Aptos" w:hAnsi="Aptos"/>
          <w:b/>
          <w:bCs/>
          <w:sz w:val="19"/>
          <w:szCs w:val="19"/>
        </w:rPr>
        <w:t>General Sequencing &amp; Laps:</w:t>
      </w:r>
      <w:r w:rsidRPr="004A6E92">
        <w:rPr>
          <w:rFonts w:ascii="Aptos" w:hAnsi="Aptos"/>
          <w:sz w:val="19"/>
          <w:szCs w:val="19"/>
        </w:rPr>
        <w:t xml:space="preserve"> Work from eave (low point) to ridge (high point). Extend membrane 36 inches inside the interior wall line. Maintain 4-inch horizontal head laps and 10-inch vertical end laps. Stagger vertical laps by a minimum of 6 feet.</w:t>
      </w:r>
    </w:p>
    <w:p w14:paraId="2474269E" w14:textId="77777777" w:rsidR="00737559" w:rsidRPr="004A6E92" w:rsidRDefault="00737559" w:rsidP="00737559">
      <w:pPr>
        <w:numPr>
          <w:ilvl w:val="0"/>
          <w:numId w:val="14"/>
        </w:numPr>
        <w:rPr>
          <w:rFonts w:ascii="Aptos" w:hAnsi="Aptos"/>
          <w:sz w:val="19"/>
          <w:szCs w:val="19"/>
        </w:rPr>
      </w:pPr>
      <w:r w:rsidRPr="004A6E92">
        <w:rPr>
          <w:rFonts w:ascii="Aptos" w:hAnsi="Aptos"/>
          <w:b/>
          <w:bCs/>
          <w:sz w:val="19"/>
          <w:szCs w:val="19"/>
        </w:rPr>
        <w:t>Adhesion &amp; Seaming:</w:t>
      </w:r>
      <w:r w:rsidRPr="004A6E92">
        <w:rPr>
          <w:rFonts w:ascii="Aptos" w:hAnsi="Aptos"/>
          <w:sz w:val="19"/>
          <w:szCs w:val="19"/>
        </w:rPr>
        <w:t xml:space="preserve"> Peel release liner and apply membrane. Broom the field and hand-roll all seams and overlaps using a weighted roller to activate the pressure-sensitive adhesive bond.</w:t>
      </w:r>
    </w:p>
    <w:p w14:paraId="16FA46A1" w14:textId="77777777" w:rsidR="00737559" w:rsidRPr="004A6E92" w:rsidRDefault="00737559" w:rsidP="00737559">
      <w:pPr>
        <w:numPr>
          <w:ilvl w:val="0"/>
          <w:numId w:val="14"/>
        </w:numPr>
        <w:rPr>
          <w:rFonts w:ascii="Aptos" w:hAnsi="Aptos"/>
          <w:sz w:val="19"/>
          <w:szCs w:val="19"/>
        </w:rPr>
      </w:pPr>
      <w:r w:rsidRPr="004A6E92">
        <w:rPr>
          <w:rFonts w:ascii="Aptos" w:hAnsi="Aptos"/>
          <w:b/>
          <w:bCs/>
          <w:sz w:val="19"/>
          <w:szCs w:val="19"/>
        </w:rPr>
        <w:t>Wall Detailing:</w:t>
      </w:r>
      <w:r w:rsidRPr="004A6E92">
        <w:rPr>
          <w:rFonts w:ascii="Aptos" w:hAnsi="Aptos"/>
          <w:sz w:val="19"/>
          <w:szCs w:val="19"/>
        </w:rPr>
        <w:t xml:space="preserve"> Install Flash Deck® Strip-In along a pre-snapped chalk line to fully encapsulate the vertical legs of metal wall flashings (step, continuous, and headwall), sealing this critical transition against water intrusion.</w:t>
      </w:r>
    </w:p>
    <w:p w14:paraId="1A74500E" w14:textId="77777777" w:rsidR="00737559" w:rsidRPr="004A6E92" w:rsidRDefault="00737559" w:rsidP="00737559">
      <w:pPr>
        <w:numPr>
          <w:ilvl w:val="0"/>
          <w:numId w:val="14"/>
        </w:numPr>
        <w:rPr>
          <w:rFonts w:ascii="Aptos" w:hAnsi="Aptos"/>
          <w:sz w:val="19"/>
          <w:szCs w:val="19"/>
        </w:rPr>
      </w:pPr>
      <w:r w:rsidRPr="004A6E92">
        <w:rPr>
          <w:rFonts w:ascii="Aptos" w:hAnsi="Aptos"/>
          <w:b/>
          <w:bCs/>
          <w:sz w:val="19"/>
          <w:szCs w:val="19"/>
        </w:rPr>
        <w:t>Eave Detailing (Select one):</w:t>
      </w:r>
    </w:p>
    <w:p w14:paraId="7B2FDA16" w14:textId="77777777" w:rsidR="00737559" w:rsidRPr="004A6E92" w:rsidRDefault="00737559" w:rsidP="00737559">
      <w:pPr>
        <w:rPr>
          <w:rFonts w:ascii="Aptos" w:hAnsi="Aptos"/>
          <w:color w:val="C00000"/>
          <w:sz w:val="19"/>
          <w:szCs w:val="19"/>
        </w:rPr>
      </w:pPr>
      <w:permStart w:id="1916300818" w:edGrp="everyone"/>
      <w:r w:rsidRPr="004A6E92">
        <w:rPr>
          <w:rFonts w:ascii="Aptos" w:hAnsi="Aptos"/>
          <w:color w:val="C00000"/>
          <w:sz w:val="19"/>
          <w:szCs w:val="19"/>
        </w:rPr>
        <w:t>[</w:t>
      </w:r>
      <w:r w:rsidRPr="004A6E92">
        <w:rPr>
          <w:rFonts w:ascii="Aptos" w:hAnsi="Aptos"/>
          <w:b/>
          <w:bCs/>
          <w:color w:val="C00000"/>
          <w:sz w:val="19"/>
          <w:szCs w:val="19"/>
        </w:rPr>
        <w:t>SPECIFIER NOTE:</w:t>
      </w:r>
      <w:r w:rsidRPr="004A6E92">
        <w:rPr>
          <w:rFonts w:ascii="Aptos" w:hAnsi="Aptos"/>
          <w:color w:val="C00000"/>
          <w:sz w:val="19"/>
          <w:szCs w:val="19"/>
        </w:rPr>
        <w:t xml:space="preserve"> Select one eave detailing option below to suit project requirements based on exposure severity and local wind/water loads. For detailed installation diagrams, see drawings MTL-1, MTL-2, and MTL-3, or contact our technical support team directly at tech@roofersadvantage.com.]</w:t>
      </w:r>
    </w:p>
    <w:p w14:paraId="75CE7640" w14:textId="77777777" w:rsidR="00737559" w:rsidRPr="004A6E92" w:rsidRDefault="00737559" w:rsidP="00737559">
      <w:pPr>
        <w:numPr>
          <w:ilvl w:val="0"/>
          <w:numId w:val="15"/>
        </w:numPr>
        <w:rPr>
          <w:rFonts w:ascii="Aptos" w:hAnsi="Aptos"/>
          <w:color w:val="000000" w:themeColor="text1"/>
          <w:sz w:val="19"/>
          <w:szCs w:val="19"/>
        </w:rPr>
      </w:pPr>
      <w:r w:rsidRPr="004A6E92">
        <w:rPr>
          <w:rFonts w:ascii="Aptos" w:hAnsi="Aptos"/>
          <w:b/>
          <w:bCs/>
          <w:color w:val="000000" w:themeColor="text1"/>
          <w:sz w:val="19"/>
          <w:szCs w:val="19"/>
        </w:rPr>
        <w:t>A.</w:t>
      </w:r>
      <w:r w:rsidRPr="004A6E92">
        <w:rPr>
          <w:rFonts w:ascii="Aptos" w:hAnsi="Aptos"/>
          <w:color w:val="000000" w:themeColor="text1"/>
          <w:sz w:val="19"/>
          <w:szCs w:val="19"/>
        </w:rPr>
        <w:t xml:space="preserve"> </w:t>
      </w:r>
      <w:r w:rsidRPr="004A6E92">
        <w:rPr>
          <w:rFonts w:ascii="Aptos" w:hAnsi="Aptos"/>
          <w:b/>
          <w:bCs/>
          <w:color w:val="000000" w:themeColor="text1"/>
          <w:sz w:val="19"/>
          <w:szCs w:val="19"/>
        </w:rPr>
        <w:t>Standard:</w:t>
      </w:r>
      <w:r w:rsidRPr="004A6E92">
        <w:rPr>
          <w:rFonts w:ascii="Aptos" w:hAnsi="Aptos"/>
          <w:color w:val="000000" w:themeColor="text1"/>
          <w:sz w:val="19"/>
          <w:szCs w:val="19"/>
        </w:rPr>
        <w:t xml:space="preserve"> </w:t>
      </w:r>
      <w:proofErr w:type="gramStart"/>
      <w:r w:rsidRPr="004A6E92">
        <w:rPr>
          <w:rFonts w:ascii="Aptos" w:hAnsi="Aptos"/>
          <w:color w:val="000000" w:themeColor="text1"/>
          <w:sz w:val="19"/>
          <w:szCs w:val="19"/>
        </w:rPr>
        <w:t>[ ]</w:t>
      </w:r>
      <w:proofErr w:type="gramEnd"/>
      <w:r w:rsidRPr="004A6E92">
        <w:rPr>
          <w:rFonts w:ascii="Aptos" w:hAnsi="Aptos"/>
          <w:color w:val="000000" w:themeColor="text1"/>
          <w:sz w:val="19"/>
          <w:szCs w:val="19"/>
        </w:rPr>
        <w:t xml:space="preserve"> Install drip edge first directly onto roof deck; apply Flash Deck® Metal Base over nail flange to the nose of drip edge.</w:t>
      </w:r>
    </w:p>
    <w:p w14:paraId="0C9B639F" w14:textId="77777777" w:rsidR="00737559" w:rsidRPr="004A6E92" w:rsidRDefault="00737559" w:rsidP="00737559">
      <w:pPr>
        <w:numPr>
          <w:ilvl w:val="0"/>
          <w:numId w:val="15"/>
        </w:numPr>
        <w:rPr>
          <w:rFonts w:ascii="Aptos" w:hAnsi="Aptos"/>
          <w:color w:val="000000" w:themeColor="text1"/>
          <w:sz w:val="19"/>
          <w:szCs w:val="19"/>
        </w:rPr>
      </w:pPr>
      <w:r w:rsidRPr="004A6E92">
        <w:rPr>
          <w:rFonts w:ascii="Aptos" w:hAnsi="Aptos"/>
          <w:b/>
          <w:bCs/>
          <w:color w:val="000000" w:themeColor="text1"/>
          <w:sz w:val="19"/>
          <w:szCs w:val="19"/>
        </w:rPr>
        <w:t>B.</w:t>
      </w:r>
      <w:r w:rsidRPr="004A6E92">
        <w:rPr>
          <w:rFonts w:ascii="Aptos" w:hAnsi="Aptos"/>
          <w:color w:val="000000" w:themeColor="text1"/>
          <w:sz w:val="19"/>
          <w:szCs w:val="19"/>
        </w:rPr>
        <w:t xml:space="preserve"> </w:t>
      </w:r>
      <w:r w:rsidRPr="004A6E92">
        <w:rPr>
          <w:rFonts w:ascii="Aptos" w:hAnsi="Aptos"/>
          <w:b/>
          <w:bCs/>
          <w:color w:val="000000" w:themeColor="text1"/>
          <w:sz w:val="19"/>
          <w:szCs w:val="19"/>
        </w:rPr>
        <w:t>Enhanced:</w:t>
      </w:r>
      <w:r w:rsidRPr="004A6E92">
        <w:rPr>
          <w:rFonts w:ascii="Aptos" w:hAnsi="Aptos"/>
          <w:color w:val="000000" w:themeColor="text1"/>
          <w:sz w:val="19"/>
          <w:szCs w:val="19"/>
        </w:rPr>
        <w:t xml:space="preserve"> </w:t>
      </w:r>
      <w:proofErr w:type="gramStart"/>
      <w:r w:rsidRPr="004A6E92">
        <w:rPr>
          <w:rFonts w:ascii="Aptos" w:hAnsi="Aptos"/>
          <w:color w:val="000000" w:themeColor="text1"/>
          <w:sz w:val="19"/>
          <w:szCs w:val="19"/>
        </w:rPr>
        <w:t>[ ]</w:t>
      </w:r>
      <w:proofErr w:type="gramEnd"/>
      <w:r w:rsidRPr="004A6E92">
        <w:rPr>
          <w:rFonts w:ascii="Aptos" w:hAnsi="Aptos"/>
          <w:color w:val="000000" w:themeColor="text1"/>
          <w:sz w:val="19"/>
          <w:szCs w:val="19"/>
        </w:rPr>
        <w:t xml:space="preserve"> Apply Flash Deck® Metal Base onto fascia; install drip edge; seal drip edge nail flange with Flash Deck® Strip-In.</w:t>
      </w:r>
    </w:p>
    <w:p w14:paraId="404993AB" w14:textId="77777777" w:rsidR="00737559" w:rsidRPr="004A6E92" w:rsidRDefault="00737559" w:rsidP="00737559">
      <w:pPr>
        <w:numPr>
          <w:ilvl w:val="0"/>
          <w:numId w:val="15"/>
        </w:numPr>
        <w:rPr>
          <w:rFonts w:ascii="Aptos" w:hAnsi="Aptos"/>
          <w:color w:val="000000" w:themeColor="text1"/>
          <w:sz w:val="19"/>
          <w:szCs w:val="19"/>
        </w:rPr>
      </w:pPr>
      <w:r w:rsidRPr="004A6E92">
        <w:rPr>
          <w:rFonts w:ascii="Aptos" w:hAnsi="Aptos"/>
          <w:b/>
          <w:bCs/>
          <w:color w:val="000000" w:themeColor="text1"/>
          <w:sz w:val="19"/>
          <w:szCs w:val="19"/>
        </w:rPr>
        <w:t>C.</w:t>
      </w:r>
      <w:r w:rsidRPr="004A6E92">
        <w:rPr>
          <w:rFonts w:ascii="Aptos" w:hAnsi="Aptos"/>
          <w:color w:val="000000" w:themeColor="text1"/>
          <w:sz w:val="19"/>
          <w:szCs w:val="19"/>
        </w:rPr>
        <w:t xml:space="preserve"> </w:t>
      </w:r>
      <w:r w:rsidRPr="004A6E92">
        <w:rPr>
          <w:rFonts w:ascii="Aptos" w:hAnsi="Aptos"/>
          <w:b/>
          <w:bCs/>
          <w:color w:val="000000" w:themeColor="text1"/>
          <w:sz w:val="19"/>
          <w:szCs w:val="19"/>
        </w:rPr>
        <w:t>Superior:</w:t>
      </w:r>
      <w:r w:rsidRPr="004A6E92">
        <w:rPr>
          <w:rFonts w:ascii="Aptos" w:hAnsi="Aptos"/>
          <w:color w:val="000000" w:themeColor="text1"/>
          <w:sz w:val="19"/>
          <w:szCs w:val="19"/>
        </w:rPr>
        <w:t xml:space="preserve"> </w:t>
      </w:r>
      <w:proofErr w:type="gramStart"/>
      <w:r w:rsidRPr="004A6E92">
        <w:rPr>
          <w:rFonts w:ascii="Aptos" w:hAnsi="Aptos"/>
          <w:color w:val="000000" w:themeColor="text1"/>
          <w:sz w:val="19"/>
          <w:szCs w:val="19"/>
        </w:rPr>
        <w:t>[ ]</w:t>
      </w:r>
      <w:proofErr w:type="gramEnd"/>
      <w:r w:rsidRPr="004A6E92">
        <w:rPr>
          <w:rFonts w:ascii="Aptos" w:hAnsi="Aptos"/>
          <w:color w:val="000000" w:themeColor="text1"/>
          <w:sz w:val="19"/>
          <w:szCs w:val="19"/>
        </w:rPr>
        <w:t xml:space="preserve"> Install Flash Deck® Strip-In on roof deck extending onto fascia; install drip edge; apply Flash Deck® Metal Base over top of drip edge flange, covering all fasteners.</w:t>
      </w:r>
    </w:p>
    <w:permEnd w:id="1916300818"/>
    <w:p w14:paraId="61B2D6D8"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3.03 PROTECTION</w:t>
      </w:r>
    </w:p>
    <w:p w14:paraId="24E90080" w14:textId="77777777" w:rsidR="00737559" w:rsidRPr="004A6E92" w:rsidRDefault="00737559" w:rsidP="00737559">
      <w:pPr>
        <w:numPr>
          <w:ilvl w:val="0"/>
          <w:numId w:val="12"/>
        </w:numPr>
        <w:rPr>
          <w:rFonts w:ascii="Aptos" w:hAnsi="Aptos"/>
          <w:sz w:val="19"/>
          <w:szCs w:val="19"/>
        </w:rPr>
      </w:pPr>
      <w:r w:rsidRPr="004A6E92">
        <w:rPr>
          <w:rFonts w:ascii="Aptos" w:hAnsi="Aptos"/>
          <w:b/>
          <w:bCs/>
          <w:sz w:val="19"/>
          <w:szCs w:val="19"/>
        </w:rPr>
        <w:t>A. UV Exposure:</w:t>
      </w:r>
      <w:r w:rsidRPr="004A6E92">
        <w:rPr>
          <w:rFonts w:ascii="Aptos" w:hAnsi="Aptos"/>
          <w:sz w:val="19"/>
          <w:szCs w:val="19"/>
        </w:rPr>
        <w:t xml:space="preserve"> Install primary roof cladding within 6 months (180 days) maximum outdoor exposure.</w:t>
      </w:r>
    </w:p>
    <w:p w14:paraId="19C4F4C9" w14:textId="77777777" w:rsidR="00737559" w:rsidRPr="004A6E92" w:rsidRDefault="00737559" w:rsidP="00737559">
      <w:pPr>
        <w:numPr>
          <w:ilvl w:val="0"/>
          <w:numId w:val="12"/>
        </w:numPr>
        <w:rPr>
          <w:rFonts w:ascii="Aptos" w:hAnsi="Aptos"/>
          <w:sz w:val="19"/>
          <w:szCs w:val="19"/>
        </w:rPr>
      </w:pPr>
      <w:r w:rsidRPr="004A6E92">
        <w:rPr>
          <w:rFonts w:ascii="Aptos" w:hAnsi="Aptos"/>
          <w:b/>
          <w:bCs/>
          <w:sz w:val="19"/>
          <w:szCs w:val="19"/>
        </w:rPr>
        <w:t>B. High-Traffic:</w:t>
      </w:r>
      <w:r w:rsidRPr="004A6E92">
        <w:rPr>
          <w:rFonts w:ascii="Aptos" w:hAnsi="Aptos"/>
          <w:sz w:val="19"/>
          <w:szCs w:val="19"/>
        </w:rPr>
        <w:t xml:space="preserve"> Install protective boardwalks or walk pads during material loading and construction operations to prevent surface scuffing, punctures, or damage to installed underlayment and detail flashings.</w:t>
      </w:r>
    </w:p>
    <w:p w14:paraId="33EF8508" w14:textId="77777777" w:rsidR="00737559" w:rsidRPr="004A6E92" w:rsidRDefault="00737559" w:rsidP="004A6E92">
      <w:pPr>
        <w:spacing w:before="240"/>
        <w:rPr>
          <w:rFonts w:ascii="Aptos" w:hAnsi="Aptos"/>
          <w:sz w:val="19"/>
          <w:szCs w:val="19"/>
        </w:rPr>
      </w:pPr>
      <w:r w:rsidRPr="004A6E92">
        <w:rPr>
          <w:rFonts w:ascii="Aptos" w:hAnsi="Aptos"/>
          <w:b/>
          <w:bCs/>
          <w:sz w:val="19"/>
          <w:szCs w:val="19"/>
        </w:rPr>
        <w:t>3.04 FIELD QUALITY CONTROL</w:t>
      </w:r>
    </w:p>
    <w:p w14:paraId="06CF5EB9" w14:textId="77777777" w:rsidR="00737559" w:rsidRPr="004A6E92" w:rsidRDefault="00737559" w:rsidP="00737559">
      <w:pPr>
        <w:numPr>
          <w:ilvl w:val="0"/>
          <w:numId w:val="13"/>
        </w:numPr>
        <w:rPr>
          <w:rFonts w:ascii="Aptos" w:hAnsi="Aptos"/>
          <w:sz w:val="19"/>
          <w:szCs w:val="19"/>
        </w:rPr>
      </w:pPr>
      <w:r w:rsidRPr="004A6E92">
        <w:rPr>
          <w:rFonts w:ascii="Aptos" w:hAnsi="Aptos"/>
          <w:b/>
          <w:bCs/>
          <w:sz w:val="19"/>
          <w:szCs w:val="19"/>
        </w:rPr>
        <w:t>Inspection:</w:t>
      </w:r>
      <w:r w:rsidRPr="004A6E92">
        <w:rPr>
          <w:rFonts w:ascii="Aptos" w:hAnsi="Aptos"/>
          <w:sz w:val="19"/>
          <w:szCs w:val="19"/>
        </w:rPr>
        <w:t xml:space="preserve"> Verify that the roof deck is secure and that fastener placement and spacing comply with structural requirements. Ensure no voids and verify that all product overlaps have been properly rolled and bond-verified prior to primary roof installation. Repair surface damage or lacerations using a round patch extending 6” beyond the damaged area or a 9” Flash Deck® Strip-In extending 6” beyond damage, and roll entire patch to bond.</w:t>
      </w:r>
    </w:p>
    <w:p w14:paraId="5CC45AF7" w14:textId="77777777" w:rsidR="00737559" w:rsidRPr="004A6E92" w:rsidRDefault="00737559" w:rsidP="00FA033B">
      <w:pPr>
        <w:rPr>
          <w:rFonts w:ascii="Aptos" w:hAnsi="Aptos"/>
          <w:b/>
          <w:bCs/>
          <w:sz w:val="20"/>
          <w:szCs w:val="20"/>
        </w:rPr>
      </w:pPr>
    </w:p>
    <w:p w14:paraId="73E2A06D" w14:textId="77777777" w:rsidR="00737559" w:rsidRPr="004A6E92" w:rsidRDefault="00737559" w:rsidP="00737559">
      <w:pPr>
        <w:jc w:val="center"/>
        <w:rPr>
          <w:rFonts w:ascii="Aptos" w:hAnsi="Aptos"/>
          <w:b/>
          <w:bCs/>
          <w:sz w:val="20"/>
          <w:szCs w:val="20"/>
        </w:rPr>
      </w:pPr>
    </w:p>
    <w:p w14:paraId="7931E708" w14:textId="243377CD" w:rsidR="00737559" w:rsidRPr="004A6E92" w:rsidRDefault="00737559" w:rsidP="00737559">
      <w:pPr>
        <w:jc w:val="center"/>
        <w:rPr>
          <w:rFonts w:ascii="Aptos" w:hAnsi="Aptos"/>
        </w:rPr>
      </w:pPr>
      <w:r w:rsidRPr="004A6E92">
        <w:rPr>
          <w:rFonts w:ascii="Aptos" w:hAnsi="Aptos"/>
          <w:b/>
          <w:bCs/>
          <w:sz w:val="20"/>
          <w:szCs w:val="20"/>
        </w:rPr>
        <w:t>END OF SECTION</w:t>
      </w:r>
    </w:p>
    <w:sectPr w:rsidR="00737559" w:rsidRPr="004A6E92" w:rsidSect="004A6E92">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4A7D" w14:textId="77777777" w:rsidR="005D7BC8" w:rsidRDefault="005D7BC8" w:rsidP="000819C7">
      <w:pPr>
        <w:spacing w:after="0" w:line="240" w:lineRule="auto"/>
      </w:pPr>
      <w:r>
        <w:separator/>
      </w:r>
    </w:p>
  </w:endnote>
  <w:endnote w:type="continuationSeparator" w:id="0">
    <w:p w14:paraId="2AE7076A" w14:textId="77777777" w:rsidR="005D7BC8" w:rsidRDefault="005D7BC8" w:rsidP="0008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504B" w14:textId="4C322EBE" w:rsidR="00FA033B" w:rsidRPr="00FA033B" w:rsidRDefault="00FA033B" w:rsidP="00FA033B">
    <w:pPr>
      <w:jc w:val="center"/>
      <w:rPr>
        <w:rFonts w:ascii="Aptos" w:hAnsi="Aptos"/>
        <w:b/>
        <w:bCs/>
        <w:sz w:val="16"/>
        <w:szCs w:val="16"/>
      </w:rPr>
    </w:pPr>
    <w:r w:rsidRPr="00FA033B">
      <w:rPr>
        <w:rFonts w:ascii="Aptos" w:hAnsi="Aptos"/>
        <w:i/>
        <w:iCs/>
        <w:sz w:val="16"/>
        <w:szCs w:val="16"/>
      </w:rPr>
      <w:t>This guide specification is intended solely for use by licensed architects, specifiers, and contractors for incorporation into project documentation involving Roofers’ Advantage® products. Reproduction, alteration, or distribution of this document for the benefit of competing manufacturing entities is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00D5" w14:textId="77777777" w:rsidR="005D7BC8" w:rsidRDefault="005D7BC8" w:rsidP="000819C7">
      <w:pPr>
        <w:spacing w:after="0" w:line="240" w:lineRule="auto"/>
      </w:pPr>
      <w:r>
        <w:separator/>
      </w:r>
    </w:p>
  </w:footnote>
  <w:footnote w:type="continuationSeparator" w:id="0">
    <w:p w14:paraId="70C32563" w14:textId="77777777" w:rsidR="005D7BC8" w:rsidRDefault="005D7BC8" w:rsidP="00081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3956" w14:textId="77777777" w:rsidR="004A6E92" w:rsidRDefault="004A6E92" w:rsidP="004A6E92">
    <w:pPr>
      <w:pStyle w:val="Header"/>
    </w:pPr>
    <w:r w:rsidRPr="00E634DF">
      <w:rPr>
        <w:rFonts w:ascii="Gill Sans MT" w:hAnsi="Gill Sans MT"/>
        <w:noProof/>
      </w:rPr>
      <w:drawing>
        <wp:anchor distT="0" distB="0" distL="114300" distR="114300" simplePos="0" relativeHeight="251660288" behindDoc="1" locked="0" layoutInCell="1" allowOverlap="1" wp14:anchorId="290B522A" wp14:editId="325BD865">
          <wp:simplePos x="0" y="0"/>
          <wp:positionH relativeFrom="column">
            <wp:posOffset>-55023</wp:posOffset>
          </wp:positionH>
          <wp:positionV relativeFrom="paragraph">
            <wp:posOffset>-292100</wp:posOffset>
          </wp:positionV>
          <wp:extent cx="805815" cy="743585"/>
          <wp:effectExtent l="0" t="0" r="0" b="5715"/>
          <wp:wrapNone/>
          <wp:docPr id="140865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5996" name="Picture 1548759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5815" cy="743585"/>
                  </a:xfrm>
                  <a:prstGeom prst="rect">
                    <a:avLst/>
                  </a:prstGeom>
                </pic:spPr>
              </pic:pic>
            </a:graphicData>
          </a:graphic>
          <wp14:sizeRelH relativeFrom="page">
            <wp14:pctWidth>0</wp14:pctWidth>
          </wp14:sizeRelH>
          <wp14:sizeRelV relativeFrom="page">
            <wp14:pctHeight>0</wp14:pctHeight>
          </wp14:sizeRelV>
        </wp:anchor>
      </w:drawing>
    </w:r>
    <w:r w:rsidRPr="00E634DF">
      <w:rPr>
        <w:rFonts w:ascii="Gill Sans MT" w:hAnsi="Gill Sans MT"/>
        <w:noProof/>
      </w:rPr>
      <w:drawing>
        <wp:anchor distT="0" distB="0" distL="114300" distR="114300" simplePos="0" relativeHeight="251659264" behindDoc="1" locked="0" layoutInCell="1" allowOverlap="1" wp14:anchorId="08896AF1" wp14:editId="1AD867A2">
          <wp:simplePos x="0" y="0"/>
          <wp:positionH relativeFrom="column">
            <wp:posOffset>4073747</wp:posOffset>
          </wp:positionH>
          <wp:positionV relativeFrom="paragraph">
            <wp:posOffset>-202565</wp:posOffset>
          </wp:positionV>
          <wp:extent cx="2014779" cy="654803"/>
          <wp:effectExtent l="0" t="0" r="5080" b="5715"/>
          <wp:wrapNone/>
          <wp:docPr id="496871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10956" name="Picture 276810956"/>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4779" cy="654803"/>
                  </a:xfrm>
                  <a:prstGeom prst="rect">
                    <a:avLst/>
                  </a:prstGeom>
                </pic:spPr>
              </pic:pic>
            </a:graphicData>
          </a:graphic>
          <wp14:sizeRelH relativeFrom="page">
            <wp14:pctWidth>0</wp14:pctWidth>
          </wp14:sizeRelH>
          <wp14:sizeRelV relativeFrom="page">
            <wp14:pctHeight>0</wp14:pctHeight>
          </wp14:sizeRelV>
        </wp:anchor>
      </w:drawing>
    </w:r>
  </w:p>
  <w:p w14:paraId="6E1F9C21" w14:textId="77777777" w:rsidR="004A6E92" w:rsidRDefault="004A6E92">
    <w:pPr>
      <w:pStyle w:val="Header"/>
    </w:pPr>
  </w:p>
  <w:p w14:paraId="501D4B3B" w14:textId="77777777" w:rsidR="004A6E92" w:rsidRDefault="004A6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5732" w14:textId="77777777" w:rsidR="00FA033B" w:rsidRDefault="00FA03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6E89"/>
    <w:multiLevelType w:val="multilevel"/>
    <w:tmpl w:val="A296BE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E62F3"/>
    <w:multiLevelType w:val="multilevel"/>
    <w:tmpl w:val="9F4C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64269"/>
    <w:multiLevelType w:val="multilevel"/>
    <w:tmpl w:val="009E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D0DED"/>
    <w:multiLevelType w:val="multilevel"/>
    <w:tmpl w:val="001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06E56"/>
    <w:multiLevelType w:val="multilevel"/>
    <w:tmpl w:val="59F0B7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25A74"/>
    <w:multiLevelType w:val="multilevel"/>
    <w:tmpl w:val="E09C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D6084"/>
    <w:multiLevelType w:val="multilevel"/>
    <w:tmpl w:val="EF1C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573920"/>
    <w:multiLevelType w:val="multilevel"/>
    <w:tmpl w:val="41920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8A6202"/>
    <w:multiLevelType w:val="multilevel"/>
    <w:tmpl w:val="6F64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402CDE"/>
    <w:multiLevelType w:val="multilevel"/>
    <w:tmpl w:val="DFA44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03E40"/>
    <w:multiLevelType w:val="multilevel"/>
    <w:tmpl w:val="A790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7D54FB"/>
    <w:multiLevelType w:val="multilevel"/>
    <w:tmpl w:val="CEA6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D3213"/>
    <w:multiLevelType w:val="multilevel"/>
    <w:tmpl w:val="5ED2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507E06"/>
    <w:multiLevelType w:val="multilevel"/>
    <w:tmpl w:val="06E2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E3AE1"/>
    <w:multiLevelType w:val="multilevel"/>
    <w:tmpl w:val="0228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834820"/>
    <w:multiLevelType w:val="multilevel"/>
    <w:tmpl w:val="7C24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029945">
    <w:abstractNumId w:val="6"/>
  </w:num>
  <w:num w:numId="2" w16cid:durableId="1463111078">
    <w:abstractNumId w:val="1"/>
  </w:num>
  <w:num w:numId="3" w16cid:durableId="1876887173">
    <w:abstractNumId w:val="3"/>
  </w:num>
  <w:num w:numId="4" w16cid:durableId="469560">
    <w:abstractNumId w:val="10"/>
  </w:num>
  <w:num w:numId="5" w16cid:durableId="1559972843">
    <w:abstractNumId w:val="8"/>
  </w:num>
  <w:num w:numId="6" w16cid:durableId="738137288">
    <w:abstractNumId w:val="5"/>
  </w:num>
  <w:num w:numId="7" w16cid:durableId="508762546">
    <w:abstractNumId w:val="14"/>
  </w:num>
  <w:num w:numId="8" w16cid:durableId="646780695">
    <w:abstractNumId w:val="0"/>
  </w:num>
  <w:num w:numId="9" w16cid:durableId="908883870">
    <w:abstractNumId w:val="2"/>
  </w:num>
  <w:num w:numId="10" w16cid:durableId="351883071">
    <w:abstractNumId w:val="4"/>
  </w:num>
  <w:num w:numId="11" w16cid:durableId="1756629249">
    <w:abstractNumId w:val="15"/>
  </w:num>
  <w:num w:numId="12" w16cid:durableId="930626442">
    <w:abstractNumId w:val="9"/>
  </w:num>
  <w:num w:numId="13" w16cid:durableId="1715350510">
    <w:abstractNumId w:val="13"/>
  </w:num>
  <w:num w:numId="14" w16cid:durableId="1052508241">
    <w:abstractNumId w:val="7"/>
  </w:num>
  <w:num w:numId="15" w16cid:durableId="447965745">
    <w:abstractNumId w:val="11"/>
  </w:num>
  <w:num w:numId="16" w16cid:durableId="14325531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faBmCHWKC6An4Tw2E4bN5xKa23dJL2Ykc6Y9dfYf77TcusCs50zpxLhLKcbH+jjJXjH2FL/8lxzzHX8I/OPlg==" w:salt="A6q4jL0iRDjKgATqDr+xz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59"/>
    <w:rsid w:val="000819C7"/>
    <w:rsid w:val="002E3DD6"/>
    <w:rsid w:val="004A6E92"/>
    <w:rsid w:val="0059787F"/>
    <w:rsid w:val="005D7BC8"/>
    <w:rsid w:val="006D05E4"/>
    <w:rsid w:val="00737559"/>
    <w:rsid w:val="007943B0"/>
    <w:rsid w:val="008E7149"/>
    <w:rsid w:val="00BA0CEB"/>
    <w:rsid w:val="00C968F2"/>
    <w:rsid w:val="00D1604D"/>
    <w:rsid w:val="00FA0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BB0D"/>
  <w15:chartTrackingRefBased/>
  <w15:docId w15:val="{044FED96-3E5E-43B4-B57F-9B2E3EB5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559"/>
  </w:style>
  <w:style w:type="paragraph" w:styleId="Heading1">
    <w:name w:val="heading 1"/>
    <w:basedOn w:val="Normal"/>
    <w:next w:val="Normal"/>
    <w:link w:val="Heading1Char"/>
    <w:uiPriority w:val="9"/>
    <w:qFormat/>
    <w:rsid w:val="007375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75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75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75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75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7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5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75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75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75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75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7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559"/>
    <w:rPr>
      <w:rFonts w:eastAsiaTheme="majorEastAsia" w:cstheme="majorBidi"/>
      <w:color w:val="272727" w:themeColor="text1" w:themeTint="D8"/>
    </w:rPr>
  </w:style>
  <w:style w:type="paragraph" w:styleId="Title">
    <w:name w:val="Title"/>
    <w:basedOn w:val="Normal"/>
    <w:next w:val="Normal"/>
    <w:link w:val="TitleChar"/>
    <w:uiPriority w:val="10"/>
    <w:qFormat/>
    <w:rsid w:val="00737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559"/>
    <w:pPr>
      <w:spacing w:before="160"/>
      <w:jc w:val="center"/>
    </w:pPr>
    <w:rPr>
      <w:i/>
      <w:iCs/>
      <w:color w:val="404040" w:themeColor="text1" w:themeTint="BF"/>
    </w:rPr>
  </w:style>
  <w:style w:type="character" w:customStyle="1" w:styleId="QuoteChar">
    <w:name w:val="Quote Char"/>
    <w:basedOn w:val="DefaultParagraphFont"/>
    <w:link w:val="Quote"/>
    <w:uiPriority w:val="29"/>
    <w:rsid w:val="00737559"/>
    <w:rPr>
      <w:i/>
      <w:iCs/>
      <w:color w:val="404040" w:themeColor="text1" w:themeTint="BF"/>
    </w:rPr>
  </w:style>
  <w:style w:type="paragraph" w:styleId="ListParagraph">
    <w:name w:val="List Paragraph"/>
    <w:basedOn w:val="Normal"/>
    <w:uiPriority w:val="34"/>
    <w:qFormat/>
    <w:rsid w:val="00737559"/>
    <w:pPr>
      <w:ind w:left="720"/>
      <w:contextualSpacing/>
    </w:pPr>
  </w:style>
  <w:style w:type="character" w:styleId="IntenseEmphasis">
    <w:name w:val="Intense Emphasis"/>
    <w:basedOn w:val="DefaultParagraphFont"/>
    <w:uiPriority w:val="21"/>
    <w:qFormat/>
    <w:rsid w:val="00737559"/>
    <w:rPr>
      <w:i/>
      <w:iCs/>
      <w:color w:val="2F5496" w:themeColor="accent1" w:themeShade="BF"/>
    </w:rPr>
  </w:style>
  <w:style w:type="paragraph" w:styleId="IntenseQuote">
    <w:name w:val="Intense Quote"/>
    <w:basedOn w:val="Normal"/>
    <w:next w:val="Normal"/>
    <w:link w:val="IntenseQuoteChar"/>
    <w:uiPriority w:val="30"/>
    <w:qFormat/>
    <w:rsid w:val="007375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7559"/>
    <w:rPr>
      <w:i/>
      <w:iCs/>
      <w:color w:val="2F5496" w:themeColor="accent1" w:themeShade="BF"/>
    </w:rPr>
  </w:style>
  <w:style w:type="character" w:styleId="IntenseReference">
    <w:name w:val="Intense Reference"/>
    <w:basedOn w:val="DefaultParagraphFont"/>
    <w:uiPriority w:val="32"/>
    <w:qFormat/>
    <w:rsid w:val="00737559"/>
    <w:rPr>
      <w:b/>
      <w:bCs/>
      <w:smallCaps/>
      <w:color w:val="2F5496" w:themeColor="accent1" w:themeShade="BF"/>
      <w:spacing w:val="5"/>
    </w:rPr>
  </w:style>
  <w:style w:type="character" w:styleId="Hyperlink">
    <w:name w:val="Hyperlink"/>
    <w:basedOn w:val="DefaultParagraphFont"/>
    <w:uiPriority w:val="99"/>
    <w:unhideWhenUsed/>
    <w:rsid w:val="00737559"/>
    <w:rPr>
      <w:color w:val="0563C1" w:themeColor="hyperlink"/>
      <w:u w:val="single"/>
    </w:rPr>
  </w:style>
  <w:style w:type="paragraph" w:styleId="Header">
    <w:name w:val="header"/>
    <w:basedOn w:val="Normal"/>
    <w:link w:val="HeaderChar"/>
    <w:uiPriority w:val="99"/>
    <w:unhideWhenUsed/>
    <w:rsid w:val="00081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9C7"/>
  </w:style>
  <w:style w:type="paragraph" w:styleId="Footer">
    <w:name w:val="footer"/>
    <w:basedOn w:val="Normal"/>
    <w:link w:val="FooterChar"/>
    <w:uiPriority w:val="99"/>
    <w:unhideWhenUsed/>
    <w:rsid w:val="00081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1675</Words>
  <Characters>9548</Characters>
  <Application>Microsoft Office Word</Application>
  <DocSecurity>8</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Folkersen</dc:creator>
  <cp:keywords/>
  <dc:description/>
  <cp:lastModifiedBy>tracy Folkersen</cp:lastModifiedBy>
  <cp:revision>4</cp:revision>
  <cp:lastPrinted>2026-09-03T17:40:00Z</cp:lastPrinted>
  <dcterms:created xsi:type="dcterms:W3CDTF">2026-09-01T16:49:00Z</dcterms:created>
  <dcterms:modified xsi:type="dcterms:W3CDTF">2026-09-28T15:20:00Z</dcterms:modified>
</cp:coreProperties>
</file>